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sectPr>
          <w:type w:val="nextPage"/>
          <w:pgSz w:h="16838" w:w="11906"/>
          <w:pgMar w:bottom="426" w:footer="0" w:gutter="0" w:header="0" w:left="709" w:right="707" w:top="709"/>
          <w:pgNumType w:fmt="decimal"/>
          <w:formProt w:val="false"/>
          <w:textDirection w:val="lrTb"/>
          <w:docGrid w:charSpace="8192" w:linePitch="360" w:type="default"/>
        </w:sectPr>
      </w:pPr>
    </w:p>
    <w:tbl>
      <w:tblPr>
        <w:jc w:val="left"/>
        <w:tblInd w:type="dxa" w:w="0"/>
        <w:tblBorders>
          <w:top w:color="FFFFFF" w:space="0" w:sz="4" w:val="single"/>
          <w:left w:color="FFFFFF" w:space="0" w:sz="4" w:val="single"/>
          <w:bottom w:color="FFFFFF" w:space="0" w:sz="4" w:val="single"/>
          <w:insideH w:color="FFFFFF" w:space="0" w:sz="4" w:val="single"/>
          <w:right w:color="FFFFFF" w:space="0" w:sz="4" w:val="single"/>
          <w:insideV w:color="FFFFFF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732"/>
        <w:gridCol w:w="5723"/>
      </w:tblGrid>
      <w:tr>
        <w:trPr>
          <w:trHeight w:hRule="atLeast" w:val="1065"/>
          <w:cantSplit w:val="false"/>
        </w:trPr>
        <w:tc>
          <w:tcPr>
            <w:tcW w:type="dxa" w:w="473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0" w:right="-908"/>
              <w:contextualSpacing w:val="false"/>
            </w:pPr>
            <w:r>
              <w:rPr>
                <w:b/>
                <w:sz w:val="22"/>
                <w:szCs w:val="22"/>
              </w:rPr>
              <w:t xml:space="preserve">Утверждаю  _________________ </w:t>
            </w:r>
          </w:p>
          <w:p>
            <w:pPr>
              <w:pStyle w:val="style0"/>
              <w:spacing w:after="0" w:before="0" w:line="100" w:lineRule="atLeast"/>
              <w:ind w:hanging="0" w:left="0" w:right="-908"/>
              <w:contextualSpacing w:val="false"/>
            </w:pPr>
            <w:r>
              <w:rPr>
                <w:b/>
                <w:sz w:val="22"/>
                <w:szCs w:val="22"/>
              </w:rPr>
              <w:t>Президент Федерации Пауэрлифтинга</w:t>
            </w:r>
          </w:p>
          <w:p>
            <w:pPr>
              <w:pStyle w:val="style0"/>
              <w:spacing w:after="0" w:before="0" w:line="100" w:lineRule="atLeast"/>
              <w:ind w:hanging="0" w:left="0" w:right="-908"/>
              <w:contextualSpacing w:val="false"/>
            </w:pPr>
            <w:r>
              <w:rPr>
                <w:b/>
                <w:sz w:val="22"/>
                <w:szCs w:val="22"/>
              </w:rPr>
              <w:t>г. Пскова</w:t>
            </w:r>
          </w:p>
          <w:p>
            <w:pPr>
              <w:pStyle w:val="style0"/>
              <w:spacing w:after="0" w:before="0" w:line="100" w:lineRule="atLeast"/>
              <w:ind w:hanging="0" w:left="0" w:right="-908"/>
              <w:contextualSpacing w:val="false"/>
            </w:pPr>
            <w:r>
              <w:rPr>
                <w:b/>
                <w:sz w:val="22"/>
                <w:szCs w:val="22"/>
              </w:rPr>
              <w:t>Федотова Ю.В.</w:t>
            </w:r>
          </w:p>
          <w:p>
            <w:pPr>
              <w:pStyle w:val="style0"/>
              <w:spacing w:after="0" w:before="0" w:line="100" w:lineRule="atLeast"/>
              <w:ind w:hanging="0" w:left="0" w:right="-908"/>
              <w:contextualSpacing w:val="false"/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type="dxa" w:w="572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0" w:right="-908"/>
              <w:contextualSpacing w:val="false"/>
            </w:pPr>
            <w:r>
              <w:rPr>
                <w:b/>
                <w:sz w:val="22"/>
                <w:szCs w:val="22"/>
              </w:rPr>
              <w:t xml:space="preserve">                                           </w:t>
            </w:r>
            <w:r>
              <w:rPr>
                <w:b/>
                <w:sz w:val="22"/>
                <w:szCs w:val="22"/>
              </w:rPr>
              <w:t>Утверждаю  _________________</w:t>
            </w:r>
          </w:p>
          <w:p>
            <w:pPr>
              <w:pStyle w:val="style0"/>
              <w:spacing w:after="0" w:before="0" w:line="100" w:lineRule="atLeast"/>
              <w:ind w:hanging="0" w:left="0" w:right="-108"/>
              <w:contextualSpacing w:val="false"/>
              <w:jc w:val="right"/>
            </w:pPr>
            <w:r>
              <w:rPr>
                <w:b/>
                <w:sz w:val="22"/>
                <w:szCs w:val="22"/>
              </w:rPr>
              <w:t>Председатель комитета по физической культуре, спорту и делам молодежи Администрации г. Пскова</w:t>
            </w:r>
          </w:p>
          <w:p>
            <w:pPr>
              <w:pStyle w:val="style0"/>
              <w:spacing w:after="0" w:before="0" w:line="100" w:lineRule="atLeast"/>
              <w:ind w:hanging="0" w:left="0" w:right="-108"/>
              <w:contextualSpacing w:val="false"/>
              <w:jc w:val="right"/>
            </w:pPr>
            <w:r>
              <w:rPr>
                <w:b/>
                <w:sz w:val="22"/>
                <w:szCs w:val="22"/>
              </w:rPr>
              <w:t>Гаврилов А.Н.</w:t>
            </w:r>
          </w:p>
          <w:p>
            <w:pPr>
              <w:pStyle w:val="style0"/>
              <w:spacing w:after="0" w:before="0" w:line="100" w:lineRule="atLeast"/>
              <w:ind w:hanging="0" w:left="0" w:right="-908"/>
              <w:contextualSpacing w:val="false"/>
              <w:jc w:val="right"/>
            </w:pPr>
            <w:r>
              <w:rPr>
                <w:b/>
                <w:sz w:val="22"/>
                <w:szCs w:val="22"/>
              </w:rPr>
            </w:r>
          </w:p>
        </w:tc>
      </w:tr>
    </w:tbl>
    <w:p>
      <w:pPr>
        <w:pStyle w:val="style0"/>
        <w:jc w:val="center"/>
      </w:pPr>
      <w:r>
        <w:rPr>
          <w:b/>
          <w:sz w:val="22"/>
          <w:szCs w:val="22"/>
        </w:rPr>
        <w:t>ПОЛОЖЕНИЕ</w:t>
      </w:r>
    </w:p>
    <w:p>
      <w:pPr>
        <w:pStyle w:val="style0"/>
        <w:jc w:val="center"/>
      </w:pPr>
      <w:r>
        <w:rPr>
          <w:b/>
          <w:sz w:val="22"/>
          <w:szCs w:val="22"/>
        </w:rPr>
        <w:t>О проведении Открытого чемпионата города Пскова и Первенства города Пскова среди юношей, юниоров, ветеранов и девушек по пауэрлифтингу 2015 года.</w:t>
      </w:r>
    </w:p>
    <w:p>
      <w:pPr>
        <w:pStyle w:val="style0"/>
        <w:ind w:hanging="0" w:left="0" w:right="-908"/>
      </w:pPr>
      <w:r>
        <w:rPr>
          <w:b/>
          <w:sz w:val="22"/>
          <w:szCs w:val="22"/>
        </w:rPr>
        <w:t xml:space="preserve">                                                         </w:t>
      </w:r>
      <w:r>
        <w:rPr>
          <w:sz w:val="22"/>
          <w:szCs w:val="22"/>
        </w:rPr>
        <w:t xml:space="preserve">                        </w:t>
      </w:r>
    </w:p>
    <w:p>
      <w:pPr>
        <w:pStyle w:val="style0"/>
        <w:numPr>
          <w:ilvl w:val="0"/>
          <w:numId w:val="1"/>
        </w:numPr>
        <w:ind w:hanging="720" w:left="426" w:right="0"/>
        <w:jc w:val="center"/>
      </w:pPr>
      <w:r>
        <w:rPr>
          <w:b/>
          <w:sz w:val="22"/>
          <w:szCs w:val="22"/>
        </w:rPr>
        <w:t>Цели и задачи.</w:t>
      </w:r>
    </w:p>
    <w:p>
      <w:pPr>
        <w:pStyle w:val="style0"/>
        <w:ind w:hanging="0" w:left="720" w:right="-1"/>
      </w:pPr>
      <w:r>
        <w:rPr>
          <w:sz w:val="22"/>
          <w:szCs w:val="22"/>
        </w:rPr>
      </w:r>
    </w:p>
    <w:p>
      <w:pPr>
        <w:pStyle w:val="style30"/>
        <w:numPr>
          <w:ilvl w:val="1"/>
          <w:numId w:val="8"/>
        </w:numPr>
        <w:ind w:hanging="360" w:left="360" w:right="-908"/>
      </w:pPr>
      <w:r>
        <w:rPr>
          <w:sz w:val="22"/>
          <w:szCs w:val="22"/>
        </w:rPr>
        <w:t>Соревнования  лично-командные.</w:t>
      </w:r>
    </w:p>
    <w:p>
      <w:pPr>
        <w:pStyle w:val="style30"/>
        <w:numPr>
          <w:ilvl w:val="1"/>
          <w:numId w:val="8"/>
        </w:numPr>
        <w:ind w:hanging="360" w:left="360" w:right="-908"/>
      </w:pPr>
      <w:r>
        <w:rPr>
          <w:sz w:val="22"/>
          <w:szCs w:val="22"/>
        </w:rPr>
        <w:t>Популяризация  пауэрлифтинга и силового спорта как средство физического воспитания населения.</w:t>
      </w:r>
    </w:p>
    <w:p>
      <w:pPr>
        <w:pStyle w:val="style30"/>
        <w:numPr>
          <w:ilvl w:val="1"/>
          <w:numId w:val="8"/>
        </w:numPr>
        <w:ind w:hanging="360" w:left="360" w:right="-908"/>
      </w:pPr>
      <w:r>
        <w:rPr>
          <w:sz w:val="22"/>
          <w:szCs w:val="22"/>
        </w:rPr>
        <w:t>Выявление сильнейших спортсменов.</w:t>
      </w:r>
    </w:p>
    <w:p>
      <w:pPr>
        <w:pStyle w:val="style30"/>
        <w:numPr>
          <w:ilvl w:val="1"/>
          <w:numId w:val="8"/>
        </w:numPr>
        <w:ind w:hanging="360" w:left="360" w:right="-908"/>
      </w:pPr>
      <w:r>
        <w:rPr>
          <w:sz w:val="22"/>
          <w:szCs w:val="22"/>
        </w:rPr>
        <w:t>Повышение спортивного мастерства.</w:t>
      </w:r>
    </w:p>
    <w:p>
      <w:pPr>
        <w:pStyle w:val="style30"/>
        <w:numPr>
          <w:ilvl w:val="1"/>
          <w:numId w:val="8"/>
        </w:numPr>
        <w:ind w:hanging="360" w:left="360" w:right="-908"/>
      </w:pPr>
      <w:r>
        <w:rPr>
          <w:sz w:val="22"/>
          <w:szCs w:val="22"/>
        </w:rPr>
        <w:t>Формирование сборной города Пскова для участия в чемпионате области по пауэрлифтингу.</w:t>
      </w:r>
    </w:p>
    <w:p>
      <w:pPr>
        <w:pStyle w:val="style0"/>
        <w:ind w:hanging="0" w:left="720" w:right="-908"/>
      </w:pPr>
      <w:r>
        <w:rPr>
          <w:sz w:val="22"/>
          <w:szCs w:val="22"/>
        </w:rPr>
      </w:r>
    </w:p>
    <w:p>
      <w:pPr>
        <w:pStyle w:val="style0"/>
        <w:numPr>
          <w:ilvl w:val="0"/>
          <w:numId w:val="1"/>
        </w:numPr>
        <w:ind w:hanging="1004" w:left="0" w:right="0"/>
        <w:jc w:val="center"/>
      </w:pPr>
      <w:r>
        <w:rPr>
          <w:b/>
          <w:sz w:val="22"/>
          <w:szCs w:val="22"/>
        </w:rPr>
        <w:t>Время и место проведения  соревнований.</w:t>
      </w:r>
    </w:p>
    <w:p>
      <w:pPr>
        <w:pStyle w:val="style30"/>
        <w:ind w:hanging="0" w:left="360" w:right="0"/>
      </w:pPr>
      <w:r>
        <w:rPr>
          <w:sz w:val="22"/>
          <w:szCs w:val="22"/>
        </w:rPr>
      </w:r>
    </w:p>
    <w:p>
      <w:pPr>
        <w:pStyle w:val="style30"/>
        <w:numPr>
          <w:ilvl w:val="1"/>
          <w:numId w:val="1"/>
        </w:numPr>
        <w:ind w:hanging="426" w:left="426" w:right="0"/>
      </w:pPr>
      <w:r>
        <w:rPr>
          <w:sz w:val="22"/>
          <w:szCs w:val="22"/>
        </w:rPr>
        <w:t>Мандатная  комиссия и соревнования проводятся  05 апреля  2015 г. по адресу: г. Псков, ул. Гоголя, д. 17А, Спортивный Клуб «Пауэр».</w:t>
      </w:r>
    </w:p>
    <w:p>
      <w:pPr>
        <w:pStyle w:val="style0"/>
        <w:ind w:hanging="426" w:left="426" w:right="0"/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>Тел. 8(900)994-43-90 Тимур.</w:t>
      </w:r>
    </w:p>
    <w:p>
      <w:pPr>
        <w:pStyle w:val="style0"/>
        <w:ind w:hanging="426" w:left="426" w:right="-908"/>
      </w:pPr>
      <w:r>
        <w:rPr>
          <w:sz w:val="22"/>
          <w:szCs w:val="22"/>
        </w:rPr>
      </w:r>
    </w:p>
    <w:p>
      <w:pPr>
        <w:pStyle w:val="style30"/>
        <w:numPr>
          <w:ilvl w:val="0"/>
          <w:numId w:val="1"/>
        </w:numPr>
        <w:ind w:hanging="426" w:left="426" w:right="0"/>
        <w:jc w:val="center"/>
      </w:pPr>
      <w:r>
        <w:rPr>
          <w:b/>
          <w:sz w:val="22"/>
          <w:szCs w:val="22"/>
        </w:rPr>
        <w:t>Руководство соревнованиями.</w:t>
      </w:r>
    </w:p>
    <w:p>
      <w:pPr>
        <w:pStyle w:val="style30"/>
        <w:ind w:hanging="426" w:left="426" w:right="-908"/>
      </w:pPr>
      <w:r>
        <w:rPr>
          <w:sz w:val="22"/>
          <w:szCs w:val="22"/>
        </w:rPr>
        <w:t xml:space="preserve">  </w:t>
      </w:r>
    </w:p>
    <w:p>
      <w:pPr>
        <w:pStyle w:val="style30"/>
        <w:numPr>
          <w:ilvl w:val="1"/>
          <w:numId w:val="1"/>
        </w:numPr>
        <w:ind w:hanging="360" w:left="644" w:right="-908"/>
      </w:pPr>
      <w:r>
        <w:rPr>
          <w:sz w:val="22"/>
          <w:szCs w:val="22"/>
        </w:rPr>
        <w:t>Общее руководство соревнованиями  осуществляет Федерация Пауэрлифтинга г. Пскова и</w:t>
      </w:r>
    </w:p>
    <w:p>
      <w:pPr>
        <w:pStyle w:val="style0"/>
        <w:ind w:hanging="426" w:left="426" w:right="-908"/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Комитет по физической культуре, спорту и делам молодежи Администрации г. Пскова.                                                                                                                                                                        </w:t>
      </w:r>
    </w:p>
    <w:p>
      <w:pPr>
        <w:pStyle w:val="style0"/>
        <w:ind w:hanging="426" w:left="426" w:right="0"/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>Непосредственное руководство осуществляет Главная Судейская Коллегия.</w:t>
      </w:r>
    </w:p>
    <w:p>
      <w:pPr>
        <w:pStyle w:val="style0"/>
        <w:numPr>
          <w:ilvl w:val="1"/>
          <w:numId w:val="1"/>
        </w:numPr>
        <w:ind w:hanging="360" w:left="644" w:right="-908"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Главный судья соревнований – Никандров А.В., Псков.</w:t>
      </w:r>
    </w:p>
    <w:p>
      <w:pPr>
        <w:pStyle w:val="style0"/>
        <w:ind w:hanging="426" w:left="426" w:right="-908"/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>Главный секретарь соревнований – Попередень В.А., Псков.</w:t>
      </w:r>
    </w:p>
    <w:p>
      <w:pPr>
        <w:pStyle w:val="style0"/>
        <w:ind w:hanging="0" w:left="0" w:right="-908"/>
      </w:pPr>
      <w:r>
        <w:rPr>
          <w:sz w:val="22"/>
          <w:szCs w:val="22"/>
        </w:rPr>
      </w:r>
    </w:p>
    <w:p>
      <w:pPr>
        <w:pStyle w:val="style0"/>
        <w:numPr>
          <w:ilvl w:val="0"/>
          <w:numId w:val="1"/>
        </w:numPr>
        <w:ind w:hanging="426" w:left="426" w:right="0"/>
        <w:jc w:val="center"/>
      </w:pPr>
      <w:r>
        <w:rPr>
          <w:b/>
          <w:sz w:val="22"/>
          <w:szCs w:val="22"/>
        </w:rPr>
        <w:t>Участники  соревнований.</w:t>
      </w:r>
    </w:p>
    <w:p>
      <w:pPr>
        <w:pStyle w:val="style0"/>
        <w:ind w:hanging="426" w:left="426" w:right="-908"/>
      </w:pPr>
      <w:r>
        <w:rPr>
          <w:b/>
          <w:sz w:val="22"/>
          <w:szCs w:val="22"/>
        </w:rPr>
      </w:r>
    </w:p>
    <w:p>
      <w:pPr>
        <w:pStyle w:val="style29"/>
        <w:numPr>
          <w:ilvl w:val="1"/>
          <w:numId w:val="1"/>
        </w:numPr>
        <w:shd w:fill="FFFFFF" w:val="clear"/>
        <w:spacing w:after="0" w:before="0" w:line="274" w:lineRule="exact"/>
        <w:ind w:hanging="360" w:left="644" w:right="20"/>
        <w:contextualSpacing w:val="false"/>
      </w:pPr>
      <w:r>
        <w:rPr>
          <w:rFonts w:ascii="Times New Roman" w:cs="Times New Roman" w:hAnsi="Times New Roman"/>
          <w:color w:val="000000"/>
          <w:sz w:val="22"/>
          <w:szCs w:val="22"/>
          <w:lang w:bidi="ru-RU"/>
        </w:rPr>
        <w:t>На соревнования приглашаются как индивидуальные спортсмены, так и команды организаций, клубов и спортивных школ.</w:t>
      </w:r>
    </w:p>
    <w:p>
      <w:pPr>
        <w:pStyle w:val="style29"/>
        <w:numPr>
          <w:ilvl w:val="1"/>
          <w:numId w:val="1"/>
        </w:numPr>
        <w:shd w:fill="FFFFFF" w:val="clear"/>
        <w:spacing w:after="0" w:before="0" w:line="274" w:lineRule="exact"/>
        <w:ind w:hanging="360" w:left="644" w:right="20"/>
        <w:contextualSpacing w:val="false"/>
      </w:pPr>
      <w:r>
        <w:rPr>
          <w:rFonts w:ascii="Times New Roman" w:cs="Times New Roman" w:hAnsi="Times New Roman"/>
          <w:color w:val="000000"/>
          <w:sz w:val="22"/>
          <w:szCs w:val="22"/>
          <w:lang w:bidi="ru-RU"/>
        </w:rPr>
        <w:t xml:space="preserve">К участию в соревнованиях допускаются спортсмены не моложе 13 лет имеющие допуск врача. </w:t>
      </w:r>
    </w:p>
    <w:p>
      <w:pPr>
        <w:pStyle w:val="style29"/>
        <w:numPr>
          <w:ilvl w:val="1"/>
          <w:numId w:val="1"/>
        </w:numPr>
        <w:shd w:fill="FFFFFF" w:val="clear"/>
        <w:spacing w:after="0" w:before="0" w:line="274" w:lineRule="exact"/>
        <w:ind w:hanging="360" w:left="644" w:right="20"/>
        <w:contextualSpacing w:val="false"/>
        <w:jc w:val="left"/>
      </w:pPr>
      <w:r>
        <w:rPr>
          <w:rFonts w:ascii="Times New Roman" w:cs="Times New Roman" w:hAnsi="Times New Roman"/>
          <w:color w:val="000000"/>
          <w:sz w:val="22"/>
          <w:szCs w:val="22"/>
          <w:lang w:bidi="ru-RU"/>
        </w:rPr>
        <w:t xml:space="preserve">Прием личных предварительных заявок на участие в соревнованиях осуществляется до 03.04.2015 г., </w:t>
      </w:r>
      <w:r>
        <w:rPr>
          <w:rFonts w:ascii="Times New Roman" w:cs="Times New Roman" w:hAnsi="Times New Roman"/>
          <w:b/>
          <w:color w:val="000000"/>
          <w:sz w:val="22"/>
          <w:szCs w:val="22"/>
          <w:lang w:bidi="ru-RU"/>
        </w:rPr>
        <w:t>прием командных заявок до 2.04.2015 г.</w:t>
      </w:r>
      <w:r>
        <w:rPr>
          <w:rFonts w:ascii="Times New Roman" w:cs="Times New Roman" w:hAnsi="Times New Roman"/>
          <w:color w:val="000000"/>
          <w:sz w:val="22"/>
          <w:szCs w:val="22"/>
          <w:lang w:bidi="ru-RU"/>
        </w:rPr>
        <w:t xml:space="preserve"> Прием заявок осуществляется по электронной почте – </w:t>
      </w:r>
      <w:hyperlink r:id="rId2">
        <w:r>
          <w:rPr>
            <w:rStyle w:val="style18"/>
            <w:rFonts w:ascii="Times New Roman" w:cs="Times New Roman" w:hAnsi="Times New Roman"/>
            <w:sz w:val="22"/>
            <w:szCs w:val="22"/>
            <w:lang w:bidi="ru-RU" w:val="en-US"/>
          </w:rPr>
          <w:t>zotac</w:t>
        </w:r>
        <w:r>
          <w:rPr>
            <w:rStyle w:val="style18"/>
            <w:rFonts w:ascii="Times New Roman" w:cs="Times New Roman" w:hAnsi="Times New Roman"/>
            <w:sz w:val="22"/>
            <w:szCs w:val="22"/>
            <w:lang w:bidi="ru-RU"/>
          </w:rPr>
          <w:t>112@</w:t>
        </w:r>
        <w:r>
          <w:rPr>
            <w:rStyle w:val="style18"/>
            <w:rFonts w:ascii="Times New Roman" w:cs="Times New Roman" w:hAnsi="Times New Roman"/>
            <w:sz w:val="22"/>
            <w:szCs w:val="22"/>
            <w:lang w:bidi="ru-RU" w:val="en-US"/>
          </w:rPr>
          <w:t>gmail</w:t>
        </w:r>
        <w:r>
          <w:rPr>
            <w:rStyle w:val="style18"/>
            <w:rFonts w:ascii="Times New Roman" w:cs="Times New Roman" w:hAnsi="Times New Roman"/>
            <w:sz w:val="22"/>
            <w:szCs w:val="22"/>
            <w:lang w:bidi="ru-RU"/>
          </w:rPr>
          <w:t>.</w:t>
        </w:r>
        <w:r>
          <w:rPr>
            <w:rStyle w:val="style18"/>
            <w:rFonts w:ascii="Times New Roman" w:cs="Times New Roman" w:hAnsi="Times New Roman"/>
            <w:sz w:val="22"/>
            <w:szCs w:val="22"/>
            <w:lang w:bidi="ru-RU" w:val="en-US"/>
          </w:rPr>
          <w:t>com</w:t>
        </w:r>
      </w:hyperlink>
      <w:r>
        <w:rPr>
          <w:rFonts w:ascii="Times New Roman" w:cs="Times New Roman" w:hAnsi="Times New Roman"/>
          <w:color w:val="000000"/>
          <w:sz w:val="22"/>
          <w:szCs w:val="22"/>
          <w:lang w:bidi="ru-RU"/>
        </w:rPr>
        <w:t xml:space="preserve"> , в группе ФПП ВКонтакте </w:t>
      </w:r>
      <w:r>
        <w:rPr>
          <w:rFonts w:ascii="Times New Roman" w:cs="Times New Roman" w:hAnsi="Times New Roman"/>
          <w:color w:val="000000"/>
          <w:sz w:val="22"/>
          <w:szCs w:val="22"/>
          <w:lang w:bidi="ru-RU" w:val="en-US"/>
        </w:rPr>
        <w:t>vk</w:t>
      </w:r>
      <w:r>
        <w:rPr>
          <w:rFonts w:ascii="Times New Roman" w:cs="Times New Roman" w:hAnsi="Times New Roman"/>
          <w:color w:val="000000"/>
          <w:sz w:val="22"/>
          <w:szCs w:val="22"/>
          <w:lang w:bidi="ru-RU"/>
        </w:rPr>
        <w:t>.</w:t>
      </w:r>
      <w:r>
        <w:rPr>
          <w:rFonts w:ascii="Times New Roman" w:cs="Times New Roman" w:hAnsi="Times New Roman"/>
          <w:color w:val="000000"/>
          <w:sz w:val="22"/>
          <w:szCs w:val="22"/>
          <w:lang w:bidi="ru-RU" w:val="en-US"/>
        </w:rPr>
        <w:t>com</w:t>
      </w:r>
      <w:r>
        <w:rPr>
          <w:rFonts w:ascii="Times New Roman" w:cs="Times New Roman" w:hAnsi="Times New Roman"/>
          <w:color w:val="000000"/>
          <w:sz w:val="22"/>
          <w:szCs w:val="22"/>
          <w:lang w:bidi="ru-RU"/>
        </w:rPr>
        <w:t>/</w:t>
      </w:r>
      <w:r>
        <w:rPr>
          <w:rFonts w:ascii="Times New Roman" w:cs="Times New Roman" w:hAnsi="Times New Roman"/>
          <w:color w:val="000000"/>
          <w:sz w:val="22"/>
          <w:szCs w:val="22"/>
          <w:lang w:bidi="ru-RU" w:val="en-US"/>
        </w:rPr>
        <w:t>federation</w:t>
      </w:r>
      <w:r>
        <w:rPr>
          <w:rFonts w:ascii="Times New Roman" w:cs="Times New Roman" w:hAnsi="Times New Roman"/>
          <w:color w:val="000000"/>
          <w:sz w:val="22"/>
          <w:szCs w:val="22"/>
          <w:lang w:bidi="ru-RU"/>
        </w:rPr>
        <w:t>_</w:t>
      </w:r>
      <w:r>
        <w:rPr>
          <w:rFonts w:ascii="Times New Roman" w:cs="Times New Roman" w:hAnsi="Times New Roman"/>
          <w:color w:val="000000"/>
          <w:sz w:val="22"/>
          <w:szCs w:val="22"/>
          <w:lang w:bidi="ru-RU" w:val="en-US"/>
        </w:rPr>
        <w:t>powerlifting</w:t>
      </w:r>
      <w:r>
        <w:rPr>
          <w:rFonts w:ascii="Times New Roman" w:cs="Times New Roman" w:hAnsi="Times New Roman"/>
          <w:color w:val="000000"/>
          <w:sz w:val="22"/>
          <w:szCs w:val="22"/>
          <w:lang w:bidi="ru-RU"/>
        </w:rPr>
        <w:t>_</w:t>
      </w:r>
      <w:r>
        <w:rPr>
          <w:rFonts w:ascii="Times New Roman" w:cs="Times New Roman" w:hAnsi="Times New Roman"/>
          <w:color w:val="000000"/>
          <w:sz w:val="22"/>
          <w:szCs w:val="22"/>
          <w:lang w:bidi="ru-RU" w:val="en-US"/>
        </w:rPr>
        <w:t>pskov</w:t>
      </w:r>
      <w:r>
        <w:rPr>
          <w:rFonts w:ascii="Times New Roman" w:cs="Times New Roman" w:hAnsi="Times New Roman"/>
          <w:color w:val="000000"/>
          <w:sz w:val="22"/>
          <w:szCs w:val="22"/>
          <w:lang w:bidi="ru-RU"/>
        </w:rPr>
        <w:t xml:space="preserve"> , по телефону 8-900-994-43-90.</w:t>
      </w:r>
    </w:p>
    <w:p>
      <w:pPr>
        <w:pStyle w:val="style29"/>
        <w:numPr>
          <w:ilvl w:val="1"/>
          <w:numId w:val="1"/>
        </w:numPr>
        <w:shd w:fill="FFFFFF" w:val="clear"/>
        <w:spacing w:after="0" w:before="0" w:line="274" w:lineRule="exact"/>
        <w:ind w:hanging="360" w:left="644" w:right="20"/>
        <w:contextualSpacing w:val="false"/>
      </w:pPr>
      <w:r>
        <w:rPr>
          <w:rFonts w:ascii="Times New Roman" w:cs="Times New Roman" w:hAnsi="Times New Roman"/>
          <w:color w:val="000000"/>
          <w:sz w:val="22"/>
          <w:szCs w:val="22"/>
          <w:lang w:bidi="ru-RU"/>
        </w:rPr>
        <w:t>Участники соревнований должны при себе иметь:</w:t>
      </w:r>
    </w:p>
    <w:p>
      <w:pPr>
        <w:pStyle w:val="style29"/>
        <w:numPr>
          <w:ilvl w:val="0"/>
          <w:numId w:val="5"/>
        </w:numPr>
        <w:shd w:fill="FFFFFF" w:val="clear"/>
        <w:spacing w:after="0" w:before="0" w:line="230" w:lineRule="exact"/>
        <w:ind w:hanging="142" w:left="426" w:right="0"/>
        <w:contextualSpacing w:val="false"/>
      </w:pPr>
      <w:r>
        <w:rPr>
          <w:rFonts w:ascii="Times New Roman" w:cs="Times New Roman" w:hAnsi="Times New Roman"/>
          <w:b/>
          <w:color w:val="000000"/>
          <w:sz w:val="22"/>
          <w:szCs w:val="22"/>
          <w:lang w:bidi="ru-RU"/>
        </w:rPr>
        <w:t>паспорт или документ, удостоверяющий личность,</w:t>
      </w:r>
    </w:p>
    <w:p>
      <w:pPr>
        <w:pStyle w:val="style29"/>
        <w:numPr>
          <w:ilvl w:val="0"/>
          <w:numId w:val="5"/>
        </w:numPr>
        <w:shd w:fill="FFFFFF" w:val="clear"/>
        <w:spacing w:after="0" w:before="0" w:line="274" w:lineRule="exact"/>
        <w:ind w:hanging="142" w:left="426" w:right="0"/>
        <w:contextualSpacing w:val="false"/>
      </w:pPr>
      <w:r>
        <w:rPr>
          <w:rFonts w:ascii="Times New Roman" w:cs="Times New Roman" w:hAnsi="Times New Roman"/>
          <w:b/>
          <w:color w:val="000000"/>
          <w:sz w:val="22"/>
          <w:szCs w:val="22"/>
          <w:lang w:bidi="ru-RU"/>
        </w:rPr>
        <w:t>заявку (заверенную врачом или медицинскую справку),</w:t>
      </w:r>
    </w:p>
    <w:p>
      <w:pPr>
        <w:pStyle w:val="style29"/>
        <w:numPr>
          <w:ilvl w:val="0"/>
          <w:numId w:val="5"/>
        </w:numPr>
        <w:shd w:fill="FFFFFF" w:val="clear"/>
        <w:spacing w:after="0" w:before="0" w:line="274" w:lineRule="exact"/>
        <w:ind w:hanging="142" w:left="426" w:right="0"/>
        <w:contextualSpacing w:val="false"/>
      </w:pPr>
      <w:r>
        <w:rPr>
          <w:rFonts w:ascii="Times New Roman" w:cs="Times New Roman" w:hAnsi="Times New Roman"/>
          <w:color w:val="000000"/>
          <w:sz w:val="22"/>
          <w:szCs w:val="22"/>
          <w:lang w:bidi="ru-RU"/>
        </w:rPr>
        <w:t xml:space="preserve">спортивную форму, отвечающую требованиям правил </w:t>
      </w:r>
      <w:r>
        <w:rPr>
          <w:rFonts w:ascii="Times New Roman" w:cs="Times New Roman" w:hAnsi="Times New Roman"/>
          <w:color w:val="000000"/>
          <w:sz w:val="22"/>
          <w:szCs w:val="22"/>
          <w:lang w:bidi="en-US" w:val="en-US"/>
        </w:rPr>
        <w:t>IPF</w:t>
      </w:r>
      <w:r>
        <w:rPr>
          <w:rFonts w:ascii="Times New Roman" w:cs="Times New Roman" w:hAnsi="Times New Roman"/>
          <w:color w:val="000000"/>
          <w:sz w:val="22"/>
          <w:szCs w:val="22"/>
          <w:lang w:bidi="en-US"/>
        </w:rPr>
        <w:t>:</w:t>
      </w:r>
      <w:r>
        <w:rPr>
          <w:rFonts w:ascii="Times New Roman" w:cs="Times New Roman" w:hAnsi="Times New Roman"/>
          <w:b/>
          <w:sz w:val="22"/>
          <w:szCs w:val="22"/>
        </w:rPr>
        <w:t xml:space="preserve"> </w:t>
      </w:r>
      <w:r>
        <w:rPr>
          <w:rFonts w:ascii="Times New Roman" w:cs="Times New Roman" w:hAnsi="Times New Roman"/>
          <w:b/>
          <w:color w:val="000000"/>
          <w:sz w:val="22"/>
          <w:szCs w:val="22"/>
          <w:lang w:bidi="en-US"/>
        </w:rPr>
        <w:t xml:space="preserve">т/а трико и футболка-полурукавка, спортивная обувь – штангетки, кроссовки. </w:t>
      </w:r>
      <w:r>
        <w:rPr>
          <w:rFonts w:ascii="Times New Roman" w:cs="Times New Roman" w:hAnsi="Times New Roman"/>
          <w:b/>
          <w:color w:val="000000"/>
          <w:sz w:val="22"/>
          <w:szCs w:val="22"/>
          <w:lang w:bidi="ru-RU"/>
        </w:rPr>
        <w:t xml:space="preserve">На тягу обязательно – гетры. Экипировка участников должна соответствовать техническим правилам </w:t>
      </w:r>
      <w:r>
        <w:rPr>
          <w:rFonts w:ascii="Times New Roman" w:cs="Times New Roman" w:hAnsi="Times New Roman"/>
          <w:b/>
          <w:color w:val="000000"/>
          <w:sz w:val="22"/>
          <w:szCs w:val="22"/>
          <w:lang w:bidi="ru-RU" w:val="en-US"/>
        </w:rPr>
        <w:t>IPF</w:t>
      </w:r>
      <w:r>
        <w:rPr>
          <w:rFonts w:ascii="Times New Roman" w:cs="Times New Roman" w:hAnsi="Times New Roman"/>
          <w:b/>
          <w:color w:val="000000"/>
          <w:sz w:val="22"/>
          <w:szCs w:val="22"/>
          <w:lang w:bidi="ru-RU"/>
        </w:rPr>
        <w:t>.</w:t>
      </w:r>
    </w:p>
    <w:p>
      <w:pPr>
        <w:pStyle w:val="style29"/>
        <w:shd w:fill="FFFFFF" w:val="clear"/>
        <w:spacing w:after="0" w:before="0" w:line="274" w:lineRule="exact"/>
        <w:ind w:hanging="426" w:left="426" w:right="-908"/>
        <w:contextualSpacing w:val="false"/>
      </w:pPr>
      <w:r>
        <w:rPr>
          <w:rFonts w:ascii="Times New Roman" w:cs="Times New Roman" w:hAnsi="Times New Roman"/>
          <w:b/>
          <w:sz w:val="22"/>
          <w:szCs w:val="22"/>
        </w:rPr>
      </w:r>
    </w:p>
    <w:p>
      <w:pPr>
        <w:pStyle w:val="style29"/>
        <w:shd w:fill="FFFFFF" w:val="clear"/>
        <w:spacing w:after="0" w:before="0" w:line="274" w:lineRule="exact"/>
        <w:ind w:hanging="426" w:left="426" w:right="-908"/>
        <w:contextualSpacing w:val="false"/>
      </w:pPr>
      <w:r>
        <w:rPr>
          <w:rFonts w:ascii="Times New Roman" w:cs="Times New Roman" w:hAnsi="Times New Roman"/>
          <w:b/>
          <w:sz w:val="22"/>
          <w:szCs w:val="22"/>
        </w:rPr>
      </w:r>
    </w:p>
    <w:p>
      <w:pPr>
        <w:pStyle w:val="style0"/>
        <w:numPr>
          <w:ilvl w:val="0"/>
          <w:numId w:val="1"/>
        </w:numPr>
        <w:ind w:hanging="426" w:left="426" w:right="0"/>
        <w:jc w:val="center"/>
      </w:pPr>
      <w:r>
        <w:rPr>
          <w:b/>
          <w:sz w:val="22"/>
          <w:szCs w:val="22"/>
        </w:rPr>
        <w:t>Категории участников.</w:t>
      </w:r>
    </w:p>
    <w:p>
      <w:pPr>
        <w:pStyle w:val="style0"/>
        <w:ind w:hanging="426" w:left="426" w:right="0"/>
      </w:pPr>
      <w:r>
        <w:rPr>
          <w:sz w:val="22"/>
          <w:szCs w:val="22"/>
        </w:rPr>
        <w:t xml:space="preserve">     </w:t>
      </w:r>
    </w:p>
    <w:p>
      <w:pPr>
        <w:pStyle w:val="style0"/>
        <w:ind w:hanging="0" w:left="0" w:right="-908"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5.1. Спортсмены соревнуются в объединенных весовых категориях по системе Уилкса.</w:t>
      </w:r>
    </w:p>
    <w:p>
      <w:pPr>
        <w:pStyle w:val="style0"/>
        <w:ind w:hanging="426" w:left="426" w:right="-908"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5.2.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Состав команды для командного зачета в классическом пауэрлифтинге: 4 мужчины, 2 женщины.   </w:t>
      </w:r>
    </w:p>
    <w:p>
      <w:pPr>
        <w:pStyle w:val="style0"/>
        <w:ind w:hanging="426" w:left="426" w:right="0"/>
      </w:pPr>
      <w:r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>Командное первенство проводится в ОТКРЫТОЙ возрастной категории.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Обязательное условие    </w:t>
      </w:r>
    </w:p>
    <w:p>
      <w:pPr>
        <w:pStyle w:val="style0"/>
        <w:ind w:hanging="426" w:left="426" w:right="0"/>
      </w:pPr>
      <w:r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>для проведения командного первенства – наличие 3-х укомплектованных команд.</w:t>
      </w:r>
      <w:r>
        <w:rPr>
          <w:sz w:val="22"/>
          <w:szCs w:val="22"/>
        </w:rPr>
        <w:t xml:space="preserve">  </w:t>
      </w:r>
    </w:p>
    <w:p>
      <w:pPr>
        <w:pStyle w:val="style0"/>
        <w:ind w:hanging="426" w:left="426" w:right="0"/>
      </w:pPr>
      <w:r>
        <w:rPr>
          <w:b/>
          <w:sz w:val="22"/>
          <w:szCs w:val="22"/>
        </w:rPr>
      </w:r>
    </w:p>
    <w:p>
      <w:pPr>
        <w:pStyle w:val="style0"/>
        <w:ind w:hanging="426" w:left="426" w:right="0"/>
      </w:pPr>
      <w:r>
        <w:rPr>
          <w:b/>
          <w:sz w:val="22"/>
          <w:szCs w:val="22"/>
        </w:rPr>
      </w:r>
    </w:p>
    <w:p>
      <w:pPr>
        <w:pStyle w:val="style0"/>
        <w:ind w:hanging="426" w:left="426" w:right="0"/>
      </w:pPr>
      <w:r>
        <w:rPr>
          <w:b/>
          <w:sz w:val="22"/>
          <w:szCs w:val="22"/>
        </w:rPr>
      </w:r>
    </w:p>
    <w:p>
      <w:pPr>
        <w:pStyle w:val="style0"/>
        <w:ind w:hanging="426" w:left="426" w:right="-908"/>
      </w:pPr>
      <w:r>
        <w:rPr>
          <w:sz w:val="22"/>
          <w:szCs w:val="22"/>
        </w:rPr>
      </w:r>
    </w:p>
    <w:p>
      <w:pPr>
        <w:pStyle w:val="style0"/>
        <w:ind w:hanging="426" w:left="426" w:right="-908"/>
      </w:pPr>
      <w:r>
        <w:rPr>
          <w:sz w:val="22"/>
          <w:szCs w:val="22"/>
        </w:rPr>
      </w:r>
    </w:p>
    <w:p>
      <w:pPr>
        <w:pStyle w:val="style0"/>
        <w:ind w:hanging="426" w:left="426" w:right="-908"/>
      </w:pPr>
      <w:r>
        <w:rPr>
          <w:sz w:val="22"/>
          <w:szCs w:val="22"/>
        </w:rPr>
      </w:r>
    </w:p>
    <w:p>
      <w:pPr>
        <w:pStyle w:val="style0"/>
        <w:ind w:hanging="426" w:left="426" w:right="-908"/>
      </w:pPr>
      <w:r>
        <w:rPr>
          <w:sz w:val="22"/>
          <w:szCs w:val="22"/>
        </w:rPr>
      </w:r>
    </w:p>
    <w:p>
      <w:pPr>
        <w:pStyle w:val="style0"/>
        <w:ind w:hanging="426" w:left="426" w:right="-908"/>
      </w:pPr>
      <w:r>
        <w:rPr>
          <w:sz w:val="22"/>
          <w:szCs w:val="22"/>
        </w:rPr>
      </w:r>
    </w:p>
    <w:p>
      <w:pPr>
        <w:pStyle w:val="style0"/>
        <w:ind w:hanging="426" w:left="426" w:right="-908"/>
      </w:pPr>
      <w:r>
        <w:rPr>
          <w:sz w:val="22"/>
          <w:szCs w:val="22"/>
        </w:rPr>
        <w:t>5.3. Классический пауэрлифтинг:</w:t>
      </w:r>
    </w:p>
    <w:p>
      <w:pPr>
        <w:pStyle w:val="style0"/>
        <w:numPr>
          <w:ilvl w:val="0"/>
          <w:numId w:val="6"/>
        </w:numPr>
        <w:ind w:hanging="360" w:left="1070" w:right="-908"/>
      </w:pPr>
      <w:r>
        <w:rPr>
          <w:sz w:val="22"/>
          <w:szCs w:val="22"/>
        </w:rPr>
        <w:t>Ветераны от 40 до 49 лет - абсолютная категория;</w:t>
      </w:r>
    </w:p>
    <w:p>
      <w:pPr>
        <w:pStyle w:val="style0"/>
        <w:numPr>
          <w:ilvl w:val="0"/>
          <w:numId w:val="6"/>
        </w:numPr>
        <w:ind w:hanging="360" w:left="1070" w:right="-908"/>
      </w:pPr>
      <w:r>
        <w:rPr>
          <w:sz w:val="22"/>
          <w:szCs w:val="22"/>
        </w:rPr>
        <w:t>Ветераны 50 лет и старше - абсолютная категория;</w:t>
      </w:r>
    </w:p>
    <w:p>
      <w:pPr>
        <w:pStyle w:val="style0"/>
        <w:numPr>
          <w:ilvl w:val="0"/>
          <w:numId w:val="6"/>
        </w:numPr>
        <w:ind w:hanging="360" w:left="1070" w:right="-908"/>
      </w:pPr>
      <w:r>
        <w:rPr>
          <w:sz w:val="22"/>
          <w:szCs w:val="22"/>
        </w:rPr>
        <w:t>Девушки до 18 лет - категории до 57 кг, свыше 57 кг;</w:t>
      </w:r>
    </w:p>
    <w:p>
      <w:pPr>
        <w:pStyle w:val="style0"/>
        <w:numPr>
          <w:ilvl w:val="0"/>
          <w:numId w:val="6"/>
        </w:numPr>
        <w:ind w:hanging="360" w:left="1070" w:right="-908"/>
      </w:pPr>
      <w:r>
        <w:rPr>
          <w:sz w:val="22"/>
          <w:szCs w:val="22"/>
        </w:rPr>
        <w:t>Женщины от 19 до 39 лет -  категории до 63 кг, свыше 63 кг;</w:t>
      </w:r>
    </w:p>
    <w:p>
      <w:pPr>
        <w:pStyle w:val="style0"/>
        <w:numPr>
          <w:ilvl w:val="0"/>
          <w:numId w:val="6"/>
        </w:numPr>
        <w:ind w:hanging="360" w:left="1070" w:right="-908"/>
      </w:pPr>
      <w:r>
        <w:rPr>
          <w:sz w:val="22"/>
          <w:szCs w:val="22"/>
        </w:rPr>
        <w:t>Женщины Ветераны от 40 до 49 лет – абсолютная категория;</w:t>
      </w:r>
    </w:p>
    <w:p>
      <w:pPr>
        <w:pStyle w:val="style0"/>
        <w:numPr>
          <w:ilvl w:val="0"/>
          <w:numId w:val="6"/>
        </w:numPr>
        <w:ind w:hanging="360" w:left="1070" w:right="-908"/>
      </w:pPr>
      <w:r>
        <w:rPr>
          <w:sz w:val="22"/>
          <w:szCs w:val="22"/>
        </w:rPr>
        <w:t>Женщины Ветераны от 50 лет и старше – абсолютная категория;</w:t>
      </w:r>
    </w:p>
    <w:p>
      <w:pPr>
        <w:pStyle w:val="style0"/>
        <w:numPr>
          <w:ilvl w:val="0"/>
          <w:numId w:val="6"/>
        </w:numPr>
        <w:ind w:hanging="360" w:left="1070" w:right="-908"/>
      </w:pPr>
      <w:r>
        <w:rPr>
          <w:sz w:val="22"/>
          <w:szCs w:val="22"/>
        </w:rPr>
        <w:t xml:space="preserve">Юноши - категории  до 74 кг, до 83кг, свыше 83 кг;                                                 </w:t>
      </w:r>
      <w:bookmarkStart w:id="0" w:name="_GoBack"/>
      <w:bookmarkEnd w:id="0"/>
      <w:r>
        <w:rPr>
          <w:sz w:val="22"/>
          <w:szCs w:val="22"/>
        </w:rPr>
        <w:t xml:space="preserve">                       </w:t>
      </w:r>
    </w:p>
    <w:p>
      <w:pPr>
        <w:pStyle w:val="style0"/>
        <w:numPr>
          <w:ilvl w:val="0"/>
          <w:numId w:val="6"/>
        </w:numPr>
        <w:ind w:hanging="360" w:left="1070" w:right="-908"/>
      </w:pPr>
      <w:r>
        <w:rPr>
          <w:sz w:val="22"/>
          <w:szCs w:val="22"/>
        </w:rPr>
        <w:t>Юниоры - до 83 кг, до 105 кг, свыше 105 кг;</w:t>
      </w:r>
    </w:p>
    <w:p>
      <w:pPr>
        <w:pStyle w:val="style0"/>
        <w:numPr>
          <w:ilvl w:val="0"/>
          <w:numId w:val="6"/>
        </w:numPr>
        <w:ind w:hanging="360" w:left="1070" w:right="-908"/>
      </w:pPr>
      <w:r>
        <w:rPr>
          <w:sz w:val="22"/>
          <w:szCs w:val="22"/>
        </w:rPr>
        <w:t>Мужчины - до 83 кг, до 105 кг, свыше 105 кг.</w:t>
      </w:r>
    </w:p>
    <w:p>
      <w:pPr>
        <w:pStyle w:val="style0"/>
        <w:ind w:hanging="426" w:left="426" w:right="-908"/>
      </w:pPr>
      <w:r>
        <w:rPr>
          <w:sz w:val="22"/>
          <w:szCs w:val="22"/>
        </w:rPr>
        <w:t>5.4.Экипировочный дивизион:</w:t>
      </w:r>
    </w:p>
    <w:p>
      <w:pPr>
        <w:pStyle w:val="style0"/>
        <w:numPr>
          <w:ilvl w:val="0"/>
          <w:numId w:val="7"/>
        </w:numPr>
        <w:ind w:hanging="360" w:left="1070" w:right="-908"/>
      </w:pPr>
      <w:r>
        <w:rPr>
          <w:sz w:val="22"/>
          <w:szCs w:val="22"/>
        </w:rPr>
        <w:t>Мужчины - до 93кг, свыше 93кг;</w:t>
      </w:r>
    </w:p>
    <w:p>
      <w:pPr>
        <w:pStyle w:val="style0"/>
        <w:numPr>
          <w:ilvl w:val="0"/>
          <w:numId w:val="7"/>
        </w:numPr>
        <w:ind w:hanging="360" w:left="1070" w:right="-908"/>
      </w:pPr>
      <w:r>
        <w:rPr>
          <w:sz w:val="22"/>
          <w:szCs w:val="22"/>
        </w:rPr>
        <w:t>Женщины - абсолютная категория.</w:t>
      </w:r>
    </w:p>
    <w:p>
      <w:pPr>
        <w:pStyle w:val="style0"/>
        <w:ind w:hanging="426" w:left="426" w:right="-908"/>
      </w:pPr>
      <w:r>
        <w:rPr>
          <w:b/>
          <w:sz w:val="22"/>
          <w:szCs w:val="22"/>
        </w:rPr>
      </w:r>
    </w:p>
    <w:p>
      <w:pPr>
        <w:pStyle w:val="style0"/>
        <w:ind w:hanging="426" w:left="426" w:right="0"/>
      </w:pPr>
      <w:r>
        <w:rPr>
          <w:b/>
          <w:sz w:val="28"/>
          <w:szCs w:val="28"/>
        </w:rPr>
        <w:t>!!! Категории участников после регистрации могут быть изменены в зависимости от  количества выступающих спортсменов в категориях!!!</w:t>
      </w:r>
    </w:p>
    <w:p>
      <w:pPr>
        <w:pStyle w:val="style0"/>
        <w:ind w:hanging="426" w:left="426" w:right="-908"/>
      </w:pPr>
      <w:r>
        <w:rPr>
          <w:b/>
          <w:sz w:val="22"/>
          <w:szCs w:val="22"/>
        </w:rPr>
      </w:r>
    </w:p>
    <w:p>
      <w:pPr>
        <w:pStyle w:val="style0"/>
        <w:numPr>
          <w:ilvl w:val="0"/>
          <w:numId w:val="1"/>
        </w:numPr>
        <w:ind w:hanging="426" w:left="426" w:right="0"/>
        <w:jc w:val="center"/>
      </w:pPr>
      <w:r>
        <w:rPr>
          <w:b/>
          <w:sz w:val="22"/>
          <w:szCs w:val="22"/>
        </w:rPr>
        <w:t>Предварительный регламент соревнований.</w:t>
      </w:r>
    </w:p>
    <w:p>
      <w:pPr>
        <w:pStyle w:val="style0"/>
        <w:ind w:hanging="426" w:left="426" w:right="-908"/>
      </w:pPr>
      <w:r>
        <w:rPr>
          <w:b/>
          <w:sz w:val="22"/>
          <w:szCs w:val="22"/>
        </w:rPr>
      </w:r>
    </w:p>
    <w:p>
      <w:pPr>
        <w:pStyle w:val="style0"/>
        <w:ind w:hanging="426" w:left="426" w:right="-908"/>
      </w:pPr>
      <w:r>
        <w:rPr>
          <w:sz w:val="22"/>
          <w:szCs w:val="22"/>
        </w:rPr>
        <w:t xml:space="preserve">6.1.  </w:t>
      </w:r>
      <w:r>
        <w:rPr>
          <w:sz w:val="22"/>
          <w:szCs w:val="22"/>
          <w:u w:val="single"/>
        </w:rPr>
        <w:t>05.04.2015 г. СК «Пауэр»</w:t>
      </w:r>
    </w:p>
    <w:p>
      <w:pPr>
        <w:pStyle w:val="style0"/>
        <w:ind w:hanging="426" w:left="426" w:right="-908"/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08.30-09.00 мандатная комиссия (предоставление/заполнение карточек спортсменов, уплата     </w:t>
      </w:r>
    </w:p>
    <w:p>
      <w:pPr>
        <w:pStyle w:val="style0"/>
        <w:ind w:hanging="426" w:left="426" w:right="-908"/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>стартовых взносов, сдача заявок, справок, страховок на участников).</w:t>
      </w:r>
    </w:p>
    <w:p>
      <w:pPr>
        <w:pStyle w:val="style0"/>
        <w:ind w:hanging="426" w:left="426" w:right="-908"/>
      </w:pPr>
      <w:r>
        <w:rPr>
          <w:bCs/>
          <w:sz w:val="22"/>
          <w:szCs w:val="22"/>
        </w:rPr>
        <w:t xml:space="preserve">        </w:t>
      </w:r>
      <w:r>
        <w:rPr>
          <w:bCs/>
          <w:sz w:val="22"/>
          <w:szCs w:val="22"/>
        </w:rPr>
        <w:t>09.00-10.30 - взвешивание и регистрация участников.</w:t>
      </w:r>
    </w:p>
    <w:p>
      <w:pPr>
        <w:pStyle w:val="style0"/>
        <w:ind w:hanging="426" w:left="426" w:right="-908"/>
      </w:pPr>
      <w:r>
        <w:rPr>
          <w:bCs/>
          <w:sz w:val="22"/>
          <w:szCs w:val="22"/>
        </w:rPr>
        <w:t xml:space="preserve">        </w:t>
      </w:r>
      <w:r>
        <w:rPr>
          <w:bCs/>
          <w:sz w:val="22"/>
          <w:szCs w:val="22"/>
        </w:rPr>
        <w:t>10.45 – торжественное открытие соревнований.</w:t>
      </w:r>
    </w:p>
    <w:p>
      <w:pPr>
        <w:pStyle w:val="style0"/>
        <w:ind w:hanging="426" w:left="426" w:right="-908"/>
      </w:pPr>
      <w:r>
        <w:rPr>
          <w:bCs/>
          <w:sz w:val="22"/>
          <w:szCs w:val="22"/>
        </w:rPr>
        <w:t xml:space="preserve">        </w:t>
      </w:r>
      <w:r>
        <w:rPr>
          <w:bCs/>
          <w:sz w:val="22"/>
          <w:szCs w:val="22"/>
        </w:rPr>
        <w:t>11.00 – начало соревнований.</w:t>
      </w:r>
    </w:p>
    <w:p>
      <w:pPr>
        <w:pStyle w:val="style0"/>
        <w:ind w:hanging="426" w:left="426" w:right="-908"/>
      </w:pPr>
      <w:r>
        <w:rPr>
          <w:bCs/>
          <w:sz w:val="22"/>
          <w:szCs w:val="22"/>
        </w:rPr>
        <w:t xml:space="preserve">        </w:t>
      </w:r>
      <w:r>
        <w:rPr>
          <w:bCs/>
          <w:sz w:val="22"/>
          <w:szCs w:val="22"/>
        </w:rPr>
        <w:t>18.00 – награждение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победителей и призеров.</w:t>
      </w:r>
    </w:p>
    <w:p>
      <w:pPr>
        <w:pStyle w:val="style0"/>
        <w:ind w:hanging="426" w:left="426" w:right="-908"/>
      </w:pPr>
      <w:r>
        <w:rPr>
          <w:sz w:val="22"/>
          <w:szCs w:val="22"/>
        </w:rPr>
      </w:r>
    </w:p>
    <w:p>
      <w:pPr>
        <w:pStyle w:val="style30"/>
        <w:numPr>
          <w:ilvl w:val="0"/>
          <w:numId w:val="2"/>
        </w:numPr>
        <w:ind w:hanging="426" w:left="426" w:right="0"/>
        <w:jc w:val="center"/>
      </w:pPr>
      <w:r>
        <w:rPr>
          <w:b/>
          <w:sz w:val="22"/>
          <w:szCs w:val="22"/>
        </w:rPr>
        <w:t>Определение  победителей и награждение.</w:t>
      </w:r>
    </w:p>
    <w:p>
      <w:pPr>
        <w:pStyle w:val="style30"/>
        <w:ind w:hanging="426" w:left="426" w:right="-908"/>
      </w:pPr>
      <w:r>
        <w:rPr>
          <w:b/>
          <w:sz w:val="22"/>
          <w:szCs w:val="22"/>
        </w:rPr>
      </w:r>
    </w:p>
    <w:p>
      <w:pPr>
        <w:pStyle w:val="style30"/>
        <w:numPr>
          <w:ilvl w:val="1"/>
          <w:numId w:val="2"/>
        </w:numPr>
        <w:ind w:hanging="426" w:left="426" w:right="0"/>
      </w:pPr>
      <w:r>
        <w:rPr>
          <w:sz w:val="22"/>
          <w:szCs w:val="22"/>
        </w:rPr>
        <w:t xml:space="preserve">Победитель в личном первенстве определяется  согласно   правилам  </w:t>
      </w:r>
      <w:r>
        <w:rPr>
          <w:sz w:val="22"/>
          <w:szCs w:val="22"/>
          <w:lang w:val="en-US"/>
        </w:rPr>
        <w:t>IPF</w:t>
      </w:r>
      <w:r>
        <w:rPr>
          <w:sz w:val="22"/>
          <w:szCs w:val="22"/>
        </w:rPr>
        <w:t xml:space="preserve">, в весовой   </w:t>
      </w:r>
    </w:p>
    <w:p>
      <w:pPr>
        <w:pStyle w:val="style30"/>
        <w:ind w:hanging="426" w:left="426" w:right="-908"/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категории согласно абсолютному зачету по системе Уилкса. Победитель в командном </w:t>
      </w:r>
    </w:p>
    <w:p>
      <w:pPr>
        <w:pStyle w:val="style0"/>
        <w:ind w:hanging="426" w:left="426" w:right="-908"/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>первенстве подсчитывается по наибольшей сумме очков.</w:t>
      </w:r>
    </w:p>
    <w:p>
      <w:pPr>
        <w:pStyle w:val="style0"/>
        <w:ind w:hanging="426" w:left="426" w:right="-908"/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>1место- 12 очков, 2-9, 3-8, 4-7, 5-6, 6-5, 7-4, 8-3, 9-2.</w:t>
      </w:r>
    </w:p>
    <w:p>
      <w:pPr>
        <w:pStyle w:val="style30"/>
        <w:numPr>
          <w:ilvl w:val="1"/>
          <w:numId w:val="2"/>
        </w:numPr>
        <w:ind w:hanging="426" w:left="426" w:right="0"/>
      </w:pPr>
      <w:r>
        <w:rPr>
          <w:b/>
          <w:sz w:val="22"/>
          <w:szCs w:val="22"/>
        </w:rPr>
        <w:t xml:space="preserve">Команда, участвующая в турнире, обязана предоставить одного судью на помост. </w:t>
      </w:r>
      <w:r>
        <w:rPr>
          <w:sz w:val="24"/>
          <w:szCs w:val="24"/>
        </w:rPr>
        <w:t xml:space="preserve">В случае отсутствия у команды судьи, в зачет команде идут очки, за минусом очков </w:t>
      </w:r>
      <w:r>
        <w:rPr>
          <w:b/>
          <w:sz w:val="24"/>
          <w:szCs w:val="24"/>
        </w:rPr>
        <w:t>лучшего</w:t>
      </w:r>
      <w:r>
        <w:rPr>
          <w:sz w:val="24"/>
          <w:szCs w:val="24"/>
        </w:rPr>
        <w:t xml:space="preserve"> участника команды.</w:t>
      </w:r>
    </w:p>
    <w:p>
      <w:pPr>
        <w:pStyle w:val="style0"/>
        <w:ind w:hanging="426" w:left="426" w:right="-908"/>
      </w:pPr>
      <w:r>
        <w:rPr>
          <w:sz w:val="22"/>
          <w:szCs w:val="22"/>
        </w:rPr>
        <w:t xml:space="preserve">  </w:t>
      </w:r>
    </w:p>
    <w:p>
      <w:pPr>
        <w:pStyle w:val="style30"/>
        <w:numPr>
          <w:ilvl w:val="0"/>
          <w:numId w:val="3"/>
        </w:numPr>
        <w:ind w:hanging="426" w:left="426" w:right="0"/>
        <w:jc w:val="center"/>
      </w:pPr>
      <w:r>
        <w:rPr>
          <w:b/>
          <w:sz w:val="22"/>
          <w:szCs w:val="22"/>
        </w:rPr>
        <w:t>Судейство.</w:t>
      </w:r>
    </w:p>
    <w:p>
      <w:pPr>
        <w:pStyle w:val="style30"/>
        <w:ind w:hanging="426" w:left="426" w:right="-908"/>
      </w:pPr>
      <w:r>
        <w:rPr>
          <w:sz w:val="22"/>
          <w:szCs w:val="22"/>
        </w:rPr>
      </w:r>
    </w:p>
    <w:p>
      <w:pPr>
        <w:pStyle w:val="style0"/>
        <w:numPr>
          <w:ilvl w:val="1"/>
          <w:numId w:val="3"/>
        </w:numPr>
        <w:ind w:hanging="360" w:left="1353" w:right="-1"/>
      </w:pPr>
      <w:r>
        <w:rPr>
          <w:sz w:val="22"/>
          <w:szCs w:val="22"/>
        </w:rPr>
        <w:t>Общее руководство  соревнованиями  осуществляет Федерация Пауэрлифтинга города Пскова (ФПП).                                                                                                                                                                         Непосредственное - Главная Судейская Коллегия.</w:t>
      </w:r>
    </w:p>
    <w:p>
      <w:pPr>
        <w:pStyle w:val="style0"/>
        <w:numPr>
          <w:ilvl w:val="1"/>
          <w:numId w:val="3"/>
        </w:numPr>
        <w:ind w:hanging="360" w:left="1353" w:right="-908"/>
      </w:pPr>
      <w:r>
        <w:rPr>
          <w:sz w:val="22"/>
          <w:szCs w:val="22"/>
        </w:rPr>
        <w:t xml:space="preserve">Главный судья соревнований  - Никандров А.В. (г. Псков). </w:t>
      </w:r>
    </w:p>
    <w:p>
      <w:pPr>
        <w:pStyle w:val="style0"/>
        <w:ind w:hanging="426" w:left="426" w:right="0"/>
      </w:pPr>
      <w:r>
        <w:rPr>
          <w:sz w:val="22"/>
          <w:szCs w:val="22"/>
        </w:rPr>
        <w:t xml:space="preserve">                                                                                              </w:t>
      </w:r>
    </w:p>
    <w:p>
      <w:pPr>
        <w:pStyle w:val="style30"/>
        <w:numPr>
          <w:ilvl w:val="0"/>
          <w:numId w:val="4"/>
        </w:numPr>
        <w:ind w:hanging="426" w:left="426" w:right="0"/>
        <w:jc w:val="center"/>
      </w:pPr>
      <w:r>
        <w:rPr>
          <w:b/>
          <w:sz w:val="22"/>
          <w:szCs w:val="22"/>
        </w:rPr>
        <w:t>Награждение.</w:t>
      </w:r>
    </w:p>
    <w:p>
      <w:pPr>
        <w:pStyle w:val="style30"/>
        <w:ind w:hanging="426" w:left="426" w:right="-908"/>
      </w:pPr>
      <w:r>
        <w:rPr>
          <w:sz w:val="22"/>
          <w:szCs w:val="22"/>
        </w:rPr>
      </w:r>
    </w:p>
    <w:p>
      <w:pPr>
        <w:pStyle w:val="style0"/>
        <w:numPr>
          <w:ilvl w:val="1"/>
          <w:numId w:val="4"/>
        </w:numPr>
        <w:ind w:hanging="426" w:left="426" w:right="0"/>
      </w:pPr>
      <w:r>
        <w:rPr>
          <w:sz w:val="22"/>
          <w:szCs w:val="22"/>
        </w:rPr>
        <w:t xml:space="preserve">Победители и призеры  в весовых категориях  награждаются грамотами Комитета по Физической культуре, спорту и делам молодежи г. Пскова и медалями ФПП, абсолютные чемпионы в возрастной категории – кубками ФПП.   </w:t>
      </w:r>
    </w:p>
    <w:p>
      <w:pPr>
        <w:pStyle w:val="style0"/>
        <w:numPr>
          <w:ilvl w:val="1"/>
          <w:numId w:val="4"/>
        </w:numPr>
        <w:ind w:hanging="360" w:left="1353" w:right="-908"/>
      </w:pPr>
      <w:r>
        <w:rPr>
          <w:sz w:val="22"/>
          <w:szCs w:val="22"/>
        </w:rPr>
        <w:t xml:space="preserve">Победители и призеры  в командном зачете награждаются кубками ФПП и грамотами </w:t>
      </w:r>
    </w:p>
    <w:p>
      <w:pPr>
        <w:pStyle w:val="style0"/>
        <w:ind w:hanging="0" w:left="426" w:right="-908"/>
      </w:pPr>
      <w:r>
        <w:rPr>
          <w:sz w:val="22"/>
          <w:szCs w:val="22"/>
        </w:rPr>
        <w:t>Комитета по Физической культуре, спорту и делам молодежи г. Пскова.</w:t>
      </w:r>
    </w:p>
    <w:p>
      <w:pPr>
        <w:pStyle w:val="style0"/>
        <w:ind w:hanging="426" w:left="426" w:right="0"/>
      </w:pPr>
      <w:r>
        <w:rPr>
          <w:sz w:val="22"/>
          <w:szCs w:val="22"/>
        </w:rPr>
      </w:r>
    </w:p>
    <w:p>
      <w:pPr>
        <w:pStyle w:val="style30"/>
        <w:keepNext/>
        <w:keepLines/>
        <w:widowControl w:val="false"/>
        <w:numPr>
          <w:ilvl w:val="0"/>
          <w:numId w:val="4"/>
        </w:numPr>
        <w:spacing w:line="278" w:lineRule="exact"/>
        <w:ind w:hanging="426" w:left="426" w:right="0"/>
        <w:jc w:val="center"/>
      </w:pPr>
      <w:r>
        <w:rPr>
          <w:rFonts w:eastAsia="Courier New"/>
          <w:b/>
          <w:color w:val="000000"/>
          <w:sz w:val="22"/>
          <w:szCs w:val="22"/>
          <w:lang w:bidi="ru-RU"/>
        </w:rPr>
        <w:t>Порядок рассмотрения протестов.</w:t>
      </w:r>
    </w:p>
    <w:p>
      <w:pPr>
        <w:pStyle w:val="style30"/>
        <w:keepNext/>
        <w:keepLines/>
        <w:widowControl w:val="false"/>
        <w:spacing w:line="278" w:lineRule="exact"/>
        <w:ind w:hanging="426" w:left="426" w:right="0"/>
      </w:pPr>
      <w:r>
        <w:rPr>
          <w:rFonts w:ascii="Courier New" w:cs="Courier New" w:eastAsia="Courier New" w:hAnsi="Courier New"/>
          <w:b/>
          <w:color w:val="000000"/>
          <w:sz w:val="22"/>
          <w:szCs w:val="22"/>
          <w:lang w:bidi="ru-RU"/>
        </w:rPr>
      </w:r>
    </w:p>
    <w:p>
      <w:pPr>
        <w:pStyle w:val="style0"/>
        <w:widowControl w:val="false"/>
        <w:spacing w:line="278" w:lineRule="exact"/>
        <w:ind w:hanging="426" w:left="426" w:right="0"/>
        <w:jc w:val="both"/>
      </w:pPr>
      <w:r>
        <w:rPr>
          <w:color w:val="000000"/>
          <w:sz w:val="22"/>
          <w:szCs w:val="22"/>
          <w:lang w:bidi="ru-RU"/>
        </w:rPr>
        <w:t xml:space="preserve">9.1.  Протесты рассматриваются ГСК в соответствии с разделом "Порядок    проведения    </w:t>
      </w:r>
    </w:p>
    <w:p>
      <w:pPr>
        <w:pStyle w:val="style0"/>
        <w:widowControl w:val="false"/>
        <w:spacing w:line="278" w:lineRule="exact"/>
        <w:ind w:hanging="426" w:left="426" w:right="0"/>
        <w:jc w:val="both"/>
      </w:pPr>
      <w:r>
        <w:rPr>
          <w:color w:val="000000"/>
          <w:sz w:val="22"/>
          <w:szCs w:val="22"/>
          <w:lang w:bidi="ru-RU"/>
        </w:rPr>
        <w:t xml:space="preserve">        </w:t>
      </w:r>
      <w:r>
        <w:rPr>
          <w:color w:val="000000"/>
          <w:sz w:val="22"/>
          <w:szCs w:val="22"/>
          <w:lang w:bidi="ru-RU"/>
        </w:rPr>
        <w:t xml:space="preserve">соревнований" технических правил </w:t>
      </w:r>
      <w:r>
        <w:rPr>
          <w:color w:val="000000"/>
          <w:sz w:val="22"/>
          <w:szCs w:val="22"/>
          <w:lang w:bidi="en-US" w:eastAsia="en-US" w:val="en-US"/>
        </w:rPr>
        <w:t>IPF</w:t>
      </w:r>
      <w:r>
        <w:rPr>
          <w:color w:val="000000"/>
          <w:sz w:val="22"/>
          <w:szCs w:val="22"/>
          <w:lang w:bidi="en-US" w:eastAsia="en-US"/>
        </w:rPr>
        <w:t>.</w:t>
      </w:r>
    </w:p>
    <w:p>
      <w:pPr>
        <w:pStyle w:val="style0"/>
        <w:widowControl w:val="false"/>
        <w:spacing w:after="167" w:before="0" w:line="278" w:lineRule="exact"/>
        <w:ind w:hanging="426" w:left="426" w:right="0"/>
        <w:contextualSpacing w:val="false"/>
        <w:jc w:val="both"/>
      </w:pPr>
      <w:r>
        <w:rPr>
          <w:color w:val="000000"/>
          <w:sz w:val="22"/>
          <w:szCs w:val="22"/>
          <w:lang w:bidi="ru-RU"/>
        </w:rPr>
        <w:t>9.2.  Сумма залога при рассмотрении протеста 1000 руб.</w:t>
      </w:r>
    </w:p>
    <w:p>
      <w:pPr>
        <w:pStyle w:val="style0"/>
        <w:widowControl w:val="false"/>
        <w:spacing w:after="167" w:before="0" w:line="278" w:lineRule="exact"/>
        <w:ind w:hanging="426" w:left="426" w:right="0"/>
        <w:contextualSpacing w:val="false"/>
        <w:jc w:val="center"/>
      </w:pPr>
      <w:r>
        <w:rPr>
          <w:b/>
          <w:sz w:val="22"/>
          <w:szCs w:val="22"/>
        </w:rPr>
      </w:r>
    </w:p>
    <w:p>
      <w:pPr>
        <w:pStyle w:val="style0"/>
        <w:widowControl w:val="false"/>
        <w:spacing w:after="167" w:before="0" w:line="278" w:lineRule="exact"/>
        <w:ind w:hanging="426" w:left="426" w:right="0"/>
        <w:contextualSpacing w:val="false"/>
        <w:jc w:val="center"/>
      </w:pPr>
      <w:r>
        <w:rPr>
          <w:b/>
          <w:sz w:val="22"/>
          <w:szCs w:val="22"/>
        </w:rPr>
      </w:r>
    </w:p>
    <w:p>
      <w:pPr>
        <w:pStyle w:val="style0"/>
        <w:widowControl w:val="false"/>
        <w:spacing w:after="167" w:before="0" w:line="278" w:lineRule="exact"/>
        <w:ind w:hanging="426" w:left="426" w:right="0"/>
        <w:contextualSpacing w:val="false"/>
        <w:jc w:val="center"/>
      </w:pPr>
      <w:r>
        <w:rPr>
          <w:b/>
          <w:sz w:val="22"/>
          <w:szCs w:val="22"/>
        </w:rPr>
        <w:t>10.   Финансирование.</w:t>
      </w:r>
    </w:p>
    <w:p>
      <w:pPr>
        <w:pStyle w:val="style0"/>
        <w:ind w:hanging="426" w:left="426" w:right="0"/>
        <w:jc w:val="center"/>
      </w:pPr>
      <w:r>
        <w:rPr>
          <w:sz w:val="22"/>
          <w:szCs w:val="22"/>
        </w:rPr>
      </w:r>
    </w:p>
    <w:p>
      <w:pPr>
        <w:pStyle w:val="style0"/>
      </w:pPr>
      <w:r>
        <w:rPr>
          <w:sz w:val="22"/>
          <w:szCs w:val="22"/>
        </w:rPr>
        <w:t xml:space="preserve">10.1. Оплата аренды спортивного зала и спортивного оборудования; оплата питания секретарей, судей,  </w:t>
      </w:r>
    </w:p>
    <w:p>
      <w:pPr>
        <w:pStyle w:val="style0"/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ассистентов, врача, коменданта осуществляется Комитетом по физической культуре, спорту и делам </w:t>
      </w:r>
    </w:p>
    <w:p>
      <w:pPr>
        <w:pStyle w:val="style0"/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молодежи Администрации города Пскова.  </w:t>
      </w:r>
    </w:p>
    <w:p>
      <w:pPr>
        <w:pStyle w:val="style0"/>
        <w:ind w:hanging="426" w:left="426" w:right="0"/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>Все остальные расходы, связанные с проведением соревнований осуществляются за счет стартовых взносов и собственных средств ФПП.</w:t>
      </w:r>
    </w:p>
    <w:p>
      <w:pPr>
        <w:pStyle w:val="style0"/>
        <w:ind w:hanging="426" w:left="426" w:right="0"/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>Проезд, питание, размещение спортсменов за счет командирующих организаций.</w:t>
      </w:r>
    </w:p>
    <w:p>
      <w:pPr>
        <w:pStyle w:val="style30"/>
        <w:numPr>
          <w:ilvl w:val="1"/>
          <w:numId w:val="9"/>
        </w:num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Стартовые взносы при условии своевременной подачи заявки: 500 руб. за  спортсмена (мужчины,   </w:t>
      </w:r>
    </w:p>
    <w:p>
      <w:pPr>
        <w:pStyle w:val="style30"/>
        <w:ind w:hanging="0" w:left="480" w:right="0"/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юниоры), 300 руб. за спортсмена (женщины, юноши, девушки, ветераны).</w:t>
      </w:r>
    </w:p>
    <w:p>
      <w:pPr>
        <w:pStyle w:val="style0"/>
        <w:ind w:hanging="426" w:left="426" w:right="0"/>
      </w:pPr>
      <w:r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Стартовые взносы </w:t>
      </w:r>
      <w:r>
        <w:rPr>
          <w:b/>
          <w:sz w:val="22"/>
          <w:szCs w:val="22"/>
          <w:u w:val="single"/>
        </w:rPr>
        <w:t>без предварительной заявки: 700 и 500 рублей</w:t>
      </w:r>
      <w:r>
        <w:rPr>
          <w:b/>
          <w:sz w:val="22"/>
          <w:szCs w:val="22"/>
        </w:rPr>
        <w:t xml:space="preserve"> соответственно.</w:t>
      </w:r>
    </w:p>
    <w:p>
      <w:pPr>
        <w:pStyle w:val="style0"/>
        <w:ind w:hanging="426" w:left="426" w:right="0"/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При условии выступления спортсмена в классике и экипировке взимается двойной стартовый взнос.   </w:t>
      </w:r>
    </w:p>
    <w:p>
      <w:pPr>
        <w:pStyle w:val="style0"/>
        <w:ind w:hanging="426" w:left="426" w:right="0"/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>Стартовые взносы собираются секретарем соревнований.</w:t>
      </w:r>
    </w:p>
    <w:p>
      <w:pPr>
        <w:pStyle w:val="style0"/>
        <w:ind w:hanging="426" w:left="426" w:right="0"/>
      </w:pPr>
      <w:r>
        <w:rPr>
          <w:sz w:val="22"/>
          <w:szCs w:val="22"/>
        </w:rPr>
      </w:r>
    </w:p>
    <w:p>
      <w:pPr>
        <w:pStyle w:val="style0"/>
        <w:ind w:hanging="426" w:left="426" w:right="0"/>
      </w:pPr>
      <w:r>
        <w:rPr>
          <w:sz w:val="22"/>
          <w:szCs w:val="22"/>
        </w:rPr>
      </w:r>
    </w:p>
    <w:p>
      <w:pPr>
        <w:pStyle w:val="style0"/>
        <w:ind w:hanging="426" w:left="426" w:right="0"/>
      </w:pPr>
      <w:r>
        <w:rPr>
          <w:b/>
        </w:rPr>
      </w:r>
    </w:p>
    <w:p>
      <w:pPr>
        <w:pStyle w:val="style0"/>
        <w:ind w:hanging="426" w:left="426" w:right="0"/>
        <w:jc w:val="center"/>
      </w:pPr>
      <w:r>
        <w:rPr>
          <w:b/>
          <w:sz w:val="28"/>
          <w:szCs w:val="28"/>
        </w:rPr>
        <w:t>ДАННОЕ ПОЛОЖЕНИЕ ЯВЛЯЕТСЯ ОФИЦИАЛЬНЫМ ВЫЗОВОМ НА СОРЕВНОВАНИЯ.                                                                                                                                    ОРГКОМИТЕТ.</w:t>
      </w:r>
    </w:p>
    <w:sectPr>
      <w:type w:val="nextPage"/>
      <w:pgSz w:h="16838" w:w="11906"/>
      <w:pgMar w:bottom="426" w:footer="0" w:gutter="0" w:header="0" w:left="709" w:right="707" w:top="709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roman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  <w:rPr>
        <w:b/>
      </w:rPr>
    </w:lvl>
    <w:lvl w:ilvl="1">
      <w:start w:val="1"/>
      <w:numFmt w:val="decimal"/>
      <w:lvlText w:val="%1.%2."/>
      <w:lvlJc w:val="left"/>
      <w:pPr>
        <w:ind w:hanging="360" w:left="644"/>
      </w:pPr>
      <w:rPr>
        <w:color w:val="000000"/>
      </w:rPr>
    </w:lvl>
    <w:lvl w:ilvl="2">
      <w:start w:val="1"/>
      <w:numFmt w:val="decimal"/>
      <w:lvlText w:val="%1.%2.%3."/>
      <w:lvlJc w:val="left"/>
      <w:pPr>
        <w:ind w:hanging="720" w:left="1244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hanging="720" w:left="1326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hanging="1080" w:left="1768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hanging="1080" w:left="185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hanging="1440" w:left="2292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hanging="1440" w:left="2374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hanging="1800" w:left="2816"/>
      </w:pPr>
      <w:rPr>
        <w:color w:val="000000"/>
      </w:rPr>
    </w:lvl>
  </w:abstractNum>
  <w:abstractNum w:abstractNumId="2">
    <w:lvl w:ilvl="0">
      <w:start w:val="6"/>
      <w:numFmt w:val="decimal"/>
      <w:lvlText w:val="%1."/>
      <w:lvlJc w:val="left"/>
      <w:pPr>
        <w:ind w:hanging="360" w:left="360"/>
      </w:pPr>
    </w:lvl>
    <w:lvl w:ilvl="1">
      <w:start w:val="1"/>
      <w:numFmt w:val="decimal"/>
      <w:lvlText w:val="%1.%2."/>
      <w:lvlJc w:val="left"/>
      <w:pPr>
        <w:ind w:hanging="360" w:left="1070"/>
      </w:pPr>
    </w:lvl>
    <w:lvl w:ilvl="2">
      <w:start w:val="1"/>
      <w:numFmt w:val="decimal"/>
      <w:lvlText w:val="%1.%2.%3."/>
      <w:lvlJc w:val="left"/>
      <w:pPr>
        <w:ind w:hanging="720" w:left="2292"/>
      </w:pPr>
    </w:lvl>
    <w:lvl w:ilvl="3">
      <w:start w:val="1"/>
      <w:numFmt w:val="decimal"/>
      <w:lvlText w:val="%1.%2.%3.%4."/>
      <w:lvlJc w:val="left"/>
      <w:pPr>
        <w:ind w:hanging="720" w:left="3078"/>
      </w:pPr>
    </w:lvl>
    <w:lvl w:ilvl="4">
      <w:start w:val="1"/>
      <w:numFmt w:val="decimal"/>
      <w:lvlText w:val="%1.%2.%3.%4.%5."/>
      <w:lvlJc w:val="left"/>
      <w:pPr>
        <w:ind w:hanging="1080" w:left="4224"/>
      </w:pPr>
    </w:lvl>
    <w:lvl w:ilvl="5">
      <w:start w:val="1"/>
      <w:numFmt w:val="decimal"/>
      <w:lvlText w:val="%1.%2.%3.%4.%5.%6."/>
      <w:lvlJc w:val="left"/>
      <w:pPr>
        <w:ind w:hanging="1080" w:left="5010"/>
      </w:pPr>
    </w:lvl>
    <w:lvl w:ilvl="6">
      <w:start w:val="1"/>
      <w:numFmt w:val="decimal"/>
      <w:lvlText w:val="%1.%2.%3.%4.%5.%6.%7."/>
      <w:lvlJc w:val="left"/>
      <w:pPr>
        <w:ind w:hanging="1440" w:left="6156"/>
      </w:pPr>
    </w:lvl>
    <w:lvl w:ilvl="7">
      <w:start w:val="1"/>
      <w:numFmt w:val="decimal"/>
      <w:lvlText w:val="%1.%2.%3.%4.%5.%6.%7.%8."/>
      <w:lvlJc w:val="left"/>
      <w:pPr>
        <w:ind w:hanging="1440" w:left="6942"/>
      </w:pPr>
    </w:lvl>
    <w:lvl w:ilvl="8">
      <w:start w:val="1"/>
      <w:numFmt w:val="decimal"/>
      <w:lvlText w:val="%1.%2.%3.%4.%5.%6.%7.%8.%9."/>
      <w:lvlJc w:val="left"/>
      <w:pPr>
        <w:ind w:hanging="1800" w:left="8088"/>
      </w:pPr>
    </w:lvl>
  </w:abstractNum>
  <w:abstractNum w:abstractNumId="3">
    <w:lvl w:ilvl="0">
      <w:start w:val="7"/>
      <w:numFmt w:val="decimal"/>
      <w:lvlText w:val="%1."/>
      <w:lvlJc w:val="left"/>
      <w:pPr>
        <w:ind w:hanging="360" w:left="360"/>
      </w:pPr>
    </w:lvl>
    <w:lvl w:ilvl="1">
      <w:start w:val="1"/>
      <w:numFmt w:val="decimal"/>
      <w:lvlText w:val="%1.%2."/>
      <w:lvlJc w:val="left"/>
      <w:pPr>
        <w:ind w:hanging="360" w:left="1353"/>
      </w:pPr>
    </w:lvl>
    <w:lvl w:ilvl="2">
      <w:start w:val="1"/>
      <w:numFmt w:val="decimal"/>
      <w:lvlText w:val="%1.%2.%3."/>
      <w:lvlJc w:val="left"/>
      <w:pPr>
        <w:ind w:hanging="720" w:left="1440"/>
      </w:pPr>
    </w:lvl>
    <w:lvl w:ilvl="3">
      <w:start w:val="1"/>
      <w:numFmt w:val="decimal"/>
      <w:lvlText w:val="%1.%2.%3.%4."/>
      <w:lvlJc w:val="left"/>
      <w:pPr>
        <w:ind w:hanging="720" w:left="1800"/>
      </w:pPr>
    </w:lvl>
    <w:lvl w:ilvl="4">
      <w:start w:val="1"/>
      <w:numFmt w:val="decimal"/>
      <w:lvlText w:val="%1.%2.%3.%4.%5."/>
      <w:lvlJc w:val="left"/>
      <w:pPr>
        <w:ind w:hanging="1080" w:left="2520"/>
      </w:pPr>
    </w:lvl>
    <w:lvl w:ilvl="5">
      <w:start w:val="1"/>
      <w:numFmt w:val="decimal"/>
      <w:lvlText w:val="%1.%2.%3.%4.%5.%6."/>
      <w:lvlJc w:val="left"/>
      <w:pPr>
        <w:ind w:hanging="1080" w:left="2880"/>
      </w:pPr>
    </w:lvl>
    <w:lvl w:ilvl="6">
      <w:start w:val="1"/>
      <w:numFmt w:val="decimal"/>
      <w:lvlText w:val="%1.%2.%3.%4.%5.%6.%7."/>
      <w:lvlJc w:val="left"/>
      <w:pPr>
        <w:ind w:hanging="1440" w:left="3600"/>
      </w:pPr>
    </w:lvl>
    <w:lvl w:ilvl="7">
      <w:start w:val="1"/>
      <w:numFmt w:val="decimal"/>
      <w:lvlText w:val="%1.%2.%3.%4.%5.%6.%7.%8."/>
      <w:lvlJc w:val="left"/>
      <w:pPr>
        <w:ind w:hanging="1440" w:left="3960"/>
      </w:pPr>
    </w:lvl>
    <w:lvl w:ilvl="8">
      <w:start w:val="1"/>
      <w:numFmt w:val="decimal"/>
      <w:lvlText w:val="%1.%2.%3.%4.%5.%6.%7.%8.%9."/>
      <w:lvlJc w:val="left"/>
      <w:pPr>
        <w:ind w:hanging="1800" w:left="4680"/>
      </w:pPr>
    </w:lvl>
  </w:abstractNum>
  <w:abstractNum w:abstractNumId="4">
    <w:lvl w:ilvl="0">
      <w:start w:val="8"/>
      <w:numFmt w:val="decimal"/>
      <w:lvlText w:val="%1."/>
      <w:lvlJc w:val="left"/>
      <w:pPr>
        <w:ind w:hanging="360" w:left="360"/>
      </w:pPr>
    </w:lvl>
    <w:lvl w:ilvl="1">
      <w:start w:val="1"/>
      <w:numFmt w:val="decimal"/>
      <w:lvlText w:val="%1.%2."/>
      <w:lvlJc w:val="left"/>
      <w:pPr>
        <w:ind w:hanging="360" w:left="1353"/>
      </w:pPr>
    </w:lvl>
    <w:lvl w:ilvl="2">
      <w:start w:val="1"/>
      <w:numFmt w:val="decimal"/>
      <w:lvlText w:val="%1.%2.%3."/>
      <w:lvlJc w:val="left"/>
      <w:pPr>
        <w:ind w:hanging="720" w:left="1440"/>
      </w:pPr>
    </w:lvl>
    <w:lvl w:ilvl="3">
      <w:start w:val="1"/>
      <w:numFmt w:val="decimal"/>
      <w:lvlText w:val="%1.%2.%3.%4."/>
      <w:lvlJc w:val="left"/>
      <w:pPr>
        <w:ind w:hanging="720" w:left="1800"/>
      </w:pPr>
    </w:lvl>
    <w:lvl w:ilvl="4">
      <w:start w:val="1"/>
      <w:numFmt w:val="decimal"/>
      <w:lvlText w:val="%1.%2.%3.%4.%5."/>
      <w:lvlJc w:val="left"/>
      <w:pPr>
        <w:ind w:hanging="1080" w:left="2520"/>
      </w:pPr>
    </w:lvl>
    <w:lvl w:ilvl="5">
      <w:start w:val="1"/>
      <w:numFmt w:val="decimal"/>
      <w:lvlText w:val="%1.%2.%3.%4.%5.%6."/>
      <w:lvlJc w:val="left"/>
      <w:pPr>
        <w:ind w:hanging="1080" w:left="2880"/>
      </w:pPr>
    </w:lvl>
    <w:lvl w:ilvl="6">
      <w:start w:val="1"/>
      <w:numFmt w:val="decimal"/>
      <w:lvlText w:val="%1.%2.%3.%4.%5.%6.%7."/>
      <w:lvlJc w:val="left"/>
      <w:pPr>
        <w:ind w:hanging="1440" w:left="3600"/>
      </w:pPr>
    </w:lvl>
    <w:lvl w:ilvl="7">
      <w:start w:val="1"/>
      <w:numFmt w:val="decimal"/>
      <w:lvlText w:val="%1.%2.%3.%4.%5.%6.%7.%8."/>
      <w:lvlJc w:val="left"/>
      <w:pPr>
        <w:ind w:hanging="1440" w:left="3960"/>
      </w:pPr>
    </w:lvl>
    <w:lvl w:ilvl="8">
      <w:start w:val="1"/>
      <w:numFmt w:val="decimal"/>
      <w:lvlText w:val="%1.%2.%3.%4.%5.%6.%7.%8.%9."/>
      <w:lvlJc w:val="left"/>
      <w:pPr>
        <w:ind w:hanging="1800" w:left="4680"/>
      </w:pPr>
    </w:lvl>
  </w:abstractNum>
  <w:abstractNum w:abstractNumId="5">
    <w:lvl w:ilvl="0">
      <w:start w:val="1"/>
      <w:numFmt w:val="bullet"/>
      <w:lvlText w:val=""/>
      <w:lvlJc w:val="left"/>
      <w:pPr>
        <w:ind w:hanging="360" w:left="107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79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51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23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95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67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39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11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830"/>
      </w:pPr>
      <w:rPr>
        <w:rFonts w:ascii="Wingdings" w:cs="Wingdings" w:hAnsi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hanging="360" w:left="107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79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51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23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95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67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39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11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830"/>
      </w:pPr>
      <w:rPr>
        <w:rFonts w:ascii="Wingdings" w:cs="Wingdings" w:hAnsi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ind w:hanging="360" w:left="107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79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51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23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95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67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39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11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830"/>
      </w:pPr>
      <w:rPr>
        <w:rFonts w:ascii="Wingdings" w:cs="Wingdings" w:hAnsi="Wingdings" w:hint="default"/>
      </w:rPr>
    </w:lvl>
  </w:abstractNum>
  <w:abstractNum w:abstractNumId="8">
    <w:lvl w:ilvl="0">
      <w:start w:val="1"/>
      <w:numFmt w:val="decimal"/>
      <w:lvlText w:val="%1"/>
      <w:lvlJc w:val="left"/>
      <w:pPr>
        <w:ind w:hanging="360" w:left="360"/>
      </w:pPr>
    </w:lvl>
    <w:lvl w:ilvl="1">
      <w:start w:val="1"/>
      <w:numFmt w:val="decimal"/>
      <w:lvlText w:val="%1.%2"/>
      <w:lvlJc w:val="left"/>
      <w:pPr>
        <w:ind w:hanging="360" w:left="360"/>
      </w:pPr>
    </w:lvl>
    <w:lvl w:ilvl="2">
      <w:start w:val="1"/>
      <w:numFmt w:val="decimal"/>
      <w:lvlText w:val="%1.%2.%3"/>
      <w:lvlJc w:val="left"/>
      <w:pPr>
        <w:ind w:hanging="720" w:left="2160"/>
      </w:pPr>
    </w:lvl>
    <w:lvl w:ilvl="3">
      <w:start w:val="1"/>
      <w:numFmt w:val="decimal"/>
      <w:lvlText w:val="%1.%2.%3.%4"/>
      <w:lvlJc w:val="left"/>
      <w:pPr>
        <w:ind w:hanging="720" w:left="2880"/>
      </w:pPr>
    </w:lvl>
    <w:lvl w:ilvl="4">
      <w:start w:val="1"/>
      <w:numFmt w:val="decimal"/>
      <w:lvlText w:val="%1.%2.%3.%4.%5"/>
      <w:lvlJc w:val="left"/>
      <w:pPr>
        <w:ind w:hanging="1080" w:left="3960"/>
      </w:pPr>
    </w:lvl>
    <w:lvl w:ilvl="5">
      <w:start w:val="1"/>
      <w:numFmt w:val="decimal"/>
      <w:lvlText w:val="%1.%2.%3.%4.%5.%6"/>
      <w:lvlJc w:val="left"/>
      <w:pPr>
        <w:ind w:hanging="1080" w:left="4680"/>
      </w:pPr>
    </w:lvl>
    <w:lvl w:ilvl="6">
      <w:start w:val="1"/>
      <w:numFmt w:val="decimal"/>
      <w:lvlText w:val="%1.%2.%3.%4.%5.%6.%7"/>
      <w:lvlJc w:val="left"/>
      <w:pPr>
        <w:ind w:hanging="1440" w:left="5760"/>
      </w:pPr>
    </w:lvl>
    <w:lvl w:ilvl="7">
      <w:start w:val="1"/>
      <w:numFmt w:val="decimal"/>
      <w:lvlText w:val="%1.%2.%3.%4.%5.%6.%7.%8"/>
      <w:lvlJc w:val="left"/>
      <w:pPr>
        <w:ind w:hanging="1440" w:left="6480"/>
      </w:pPr>
    </w:lvl>
    <w:lvl w:ilvl="8">
      <w:start w:val="1"/>
      <w:numFmt w:val="decimal"/>
      <w:lvlText w:val="%1.%2.%3.%4.%5.%6.%7.%8.%9"/>
      <w:lvlJc w:val="left"/>
      <w:pPr>
        <w:ind w:hanging="1800" w:left="7560"/>
      </w:pPr>
    </w:lvl>
  </w:abstractNum>
  <w:abstractNum w:abstractNumId="9">
    <w:lvl w:ilvl="0">
      <w:start w:val="10"/>
      <w:numFmt w:val="decimal"/>
      <w:lvlText w:val="%1."/>
      <w:lvlJc w:val="left"/>
      <w:pPr>
        <w:ind w:hanging="480" w:left="480"/>
      </w:pPr>
    </w:lvl>
    <w:lvl w:ilvl="1">
      <w:start w:val="2"/>
      <w:numFmt w:val="decimal"/>
      <w:lvlText w:val="%1.%2."/>
      <w:lvlJc w:val="left"/>
      <w:pPr>
        <w:ind w:hanging="480" w:left="480"/>
      </w:pPr>
    </w:lvl>
    <w:lvl w:ilvl="2">
      <w:start w:val="1"/>
      <w:numFmt w:val="decimal"/>
      <w:lvlText w:val="%1.%2.%3."/>
      <w:lvlJc w:val="left"/>
      <w:pPr>
        <w:ind w:hanging="720" w:left="720"/>
      </w:pPr>
    </w:lvl>
    <w:lvl w:ilvl="3">
      <w:start w:val="1"/>
      <w:numFmt w:val="decimal"/>
      <w:lvlText w:val="%1.%2.%3.%4."/>
      <w:lvlJc w:val="left"/>
      <w:pPr>
        <w:ind w:hanging="720" w:left="720"/>
      </w:pPr>
    </w:lvl>
    <w:lvl w:ilvl="4">
      <w:start w:val="1"/>
      <w:numFmt w:val="decimal"/>
      <w:lvlText w:val="%1.%2.%3.%4.%5."/>
      <w:lvlJc w:val="left"/>
      <w:pPr>
        <w:ind w:hanging="1080" w:left="1080"/>
      </w:pPr>
    </w:lvl>
    <w:lvl w:ilvl="5">
      <w:start w:val="1"/>
      <w:numFmt w:val="decimal"/>
      <w:lvlText w:val="%1.%2.%3.%4.%5.%6."/>
      <w:lvlJc w:val="left"/>
      <w:pPr>
        <w:ind w:hanging="1080" w:left="1080"/>
      </w:pPr>
    </w:lvl>
    <w:lvl w:ilvl="6">
      <w:start w:val="1"/>
      <w:numFmt w:val="decimal"/>
      <w:lvlText w:val="%1.%2.%3.%4.%5.%6.%7."/>
      <w:lvlJc w:val="left"/>
      <w:pPr>
        <w:ind w:hanging="1440" w:left="1440"/>
      </w:pPr>
    </w:lvl>
    <w:lvl w:ilvl="7">
      <w:start w:val="1"/>
      <w:numFmt w:val="decimal"/>
      <w:lvlText w:val="%1.%2.%3.%4.%5.%6.%7.%8."/>
      <w:lvlJc w:val="left"/>
      <w:pPr>
        <w:ind w:hanging="1440" w:left="1440"/>
      </w:pPr>
    </w:lvl>
    <w:lvl w:ilvl="8">
      <w:start w:val="1"/>
      <w:numFmt w:val="decimal"/>
      <w:lvlText w:val="%1.%2.%3.%4.%5.%6.%7.%8.%9."/>
      <w:lvlJc w:val="left"/>
      <w:pPr>
        <w:ind w:hanging="1800" w:left="180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auto"/>
      <w:sz w:val="20"/>
      <w:szCs w:val="20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Выделение жирным"/>
    <w:basedOn w:val="style15"/>
    <w:next w:val="style16"/>
    <w:rPr>
      <w:b/>
      <w:bCs/>
    </w:rPr>
  </w:style>
  <w:style w:styleId="style17" w:type="character">
    <w:name w:val="Основной текст_"/>
    <w:next w:val="style17"/>
    <w:rPr>
      <w:sz w:val="23"/>
      <w:szCs w:val="23"/>
      <w:shd w:fill="FFFFFF" w:val="clear"/>
    </w:rPr>
  </w:style>
  <w:style w:styleId="style18" w:type="character">
    <w:name w:val="Интернет-ссылка"/>
    <w:next w:val="style18"/>
    <w:rPr>
      <w:color w:val="0000FF"/>
      <w:u w:val="single"/>
      <w:lang w:bidi="zxx-" w:eastAsia="zxx-" w:val="zxx-"/>
    </w:rPr>
  </w:style>
  <w:style w:styleId="style19" w:type="character">
    <w:name w:val="Текст выноски Знак"/>
    <w:basedOn w:val="style15"/>
    <w:next w:val="style19"/>
    <w:rPr>
      <w:rFonts w:ascii="Tahoma" w:cs="Tahoma" w:eastAsia="Times New Roman" w:hAnsi="Tahoma"/>
      <w:sz w:val="16"/>
      <w:szCs w:val="16"/>
      <w:lang w:eastAsia="ru-RU"/>
    </w:rPr>
  </w:style>
  <w:style w:styleId="style20" w:type="character">
    <w:name w:val="ListLabel 1"/>
    <w:next w:val="style20"/>
    <w:rPr>
      <w:b/>
    </w:rPr>
  </w:style>
  <w:style w:styleId="style21" w:type="character">
    <w:name w:val="ListLabel 2"/>
    <w:next w:val="style21"/>
    <w:rPr>
      <w:color w:val="000000"/>
    </w:rPr>
  </w:style>
  <w:style w:styleId="style22" w:type="character">
    <w:name w:val="ListLabel 3"/>
    <w:next w:val="style22"/>
    <w:rPr>
      <w:rFonts w:cs="Courier New"/>
    </w:rPr>
  </w:style>
  <w:style w:styleId="style23" w:type="paragraph">
    <w:name w:val="Заголовок"/>
    <w:basedOn w:val="style0"/>
    <w:next w:val="style24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4" w:type="paragraph">
    <w:name w:val="Основной текст"/>
    <w:basedOn w:val="style0"/>
    <w:next w:val="style24"/>
    <w:pPr>
      <w:spacing w:after="120" w:before="0"/>
      <w:contextualSpacing w:val="false"/>
    </w:pPr>
    <w:rPr/>
  </w:style>
  <w:style w:styleId="style25" w:type="paragraph">
    <w:name w:val="Список"/>
    <w:basedOn w:val="style24"/>
    <w:next w:val="style25"/>
    <w:pPr/>
    <w:rPr>
      <w:rFonts w:cs="Mangal"/>
    </w:rPr>
  </w:style>
  <w:style w:styleId="style26" w:type="paragraph">
    <w:name w:val="Название"/>
    <w:basedOn w:val="style0"/>
    <w:next w:val="style26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7" w:type="paragraph">
    <w:name w:val="Указатель"/>
    <w:basedOn w:val="style0"/>
    <w:next w:val="style27"/>
    <w:pPr>
      <w:suppressLineNumbers/>
    </w:pPr>
    <w:rPr>
      <w:rFonts w:cs="Mangal"/>
    </w:rPr>
  </w:style>
  <w:style w:styleId="style28" w:type="paragraph">
    <w:name w:val="Normal (Web)"/>
    <w:basedOn w:val="style0"/>
    <w:next w:val="style28"/>
    <w:pPr>
      <w:spacing w:after="28" w:before="28"/>
      <w:contextualSpacing w:val="false"/>
    </w:pPr>
    <w:rPr>
      <w:sz w:val="24"/>
      <w:szCs w:val="24"/>
    </w:rPr>
  </w:style>
  <w:style w:styleId="style29" w:type="paragraph">
    <w:name w:val="Основной текст6"/>
    <w:basedOn w:val="style0"/>
    <w:next w:val="style29"/>
    <w:pPr>
      <w:widowControl w:val="false"/>
      <w:shd w:fill="FFFFFF" w:val="clear"/>
      <w:spacing w:after="60" w:before="0" w:line="283" w:lineRule="exact"/>
      <w:ind w:hanging="380" w:left="0" w:right="0"/>
      <w:contextualSpacing w:val="false"/>
      <w:jc w:val="both"/>
    </w:pPr>
    <w:rPr>
      <w:rFonts w:ascii="Calibri" w:cs="Calibri" w:hAnsi="Calibri"/>
      <w:sz w:val="23"/>
      <w:szCs w:val="23"/>
      <w:lang w:eastAsia="en-US"/>
    </w:rPr>
  </w:style>
  <w:style w:styleId="style30" w:type="paragraph">
    <w:name w:val="List Paragraph"/>
    <w:basedOn w:val="style0"/>
    <w:next w:val="style30"/>
    <w:pPr>
      <w:spacing w:after="0" w:before="0"/>
      <w:ind w:hanging="0" w:left="720" w:right="0"/>
      <w:contextualSpacing/>
    </w:pPr>
    <w:rPr/>
  </w:style>
  <w:style w:styleId="style31" w:type="paragraph">
    <w:name w:val="Balloon Text"/>
    <w:basedOn w:val="style0"/>
    <w:next w:val="style31"/>
    <w:pPr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otac112@gmail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2015-03-02T10:47:00.00Z</dcterms:created>
  <dc:creator>Julia</dc:creator>
  <cp:lastModifiedBy>Julia</cp:lastModifiedBy>
  <cp:lastPrinted>2015-03-02T10:13:00.00Z</cp:lastPrinted>
  <dcterms:modified xsi:type="dcterms:W3CDTF">2015-03-06T19:12:00.00Z</dcterms:modified>
  <cp:revision>4</cp:revision>
</cp:coreProperties>
</file>