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tbl>
      <w:tblPr>
        <w:tblStyle w:val="a3"/>
        <w:tblW w:w="108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23"/>
        <w:gridCol w:w="5423"/>
      </w:tblGrid>
      <w:tr>
        <w:trPr/>
        <w:tc>
          <w:tcPr>
            <w:tcW w:w="5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 Федерации Пауэрлифтинга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Псковской области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 Мерзляков Е.Е.</w:t>
            </w:r>
          </w:p>
        </w:tc>
        <w:tc>
          <w:tcPr>
            <w:tcW w:w="54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УТВЕРЖДАЮ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Государственного комитета Псковской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области по физической культуре и спорту</w:t>
            </w:r>
          </w:p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_____________________Штылин И.В. </w:t>
            </w:r>
          </w:p>
        </w:tc>
      </w:tr>
    </w:tbl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 О Л О Ж Е Н И Е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Чемпионата и Первенства Псковской области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по пауэрлифтингу (жиму лежа и жиму лежа классическому) 2018 г.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7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Цели и задачи.</w:t>
      </w:r>
    </w:p>
    <w:p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>
        <w:rPr>
          <w:sz w:val="22"/>
          <w:szCs w:val="22"/>
        </w:rPr>
        <w:t>Соревнования  лично-командные.</w:t>
      </w:r>
    </w:p>
    <w:p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>
        <w:rPr>
          <w:sz w:val="22"/>
          <w:szCs w:val="22"/>
        </w:rPr>
        <w:t>Популяризация жима лежа, как средства физического воспитания населения.</w:t>
      </w:r>
    </w:p>
    <w:p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>
        <w:rPr>
          <w:sz w:val="22"/>
          <w:szCs w:val="22"/>
        </w:rPr>
        <w:t>Выявление сильнейших спортсменов.</w:t>
      </w:r>
    </w:p>
    <w:p>
      <w:pPr>
        <w:pStyle w:val="1"/>
        <w:numPr>
          <w:ilvl w:val="1"/>
          <w:numId w:val="5"/>
        </w:numPr>
        <w:ind w:left="540" w:right="-908" w:hanging="540"/>
        <w:rPr>
          <w:sz w:val="22"/>
          <w:szCs w:val="22"/>
        </w:rPr>
      </w:pPr>
      <w:r>
        <w:rPr>
          <w:sz w:val="22"/>
          <w:szCs w:val="22"/>
        </w:rPr>
        <w:t>Повышение спортивного мастерства.</w:t>
      </w:r>
    </w:p>
    <w:p>
      <w:pPr>
        <w:pStyle w:val="Normal"/>
        <w:ind w:left="720" w:right="-9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720" w:hanging="1004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Время и место проведения  соревнований.</w:t>
      </w:r>
    </w:p>
    <w:p>
      <w:pPr>
        <w:pStyle w:val="1"/>
        <w:numPr>
          <w:ilvl w:val="1"/>
          <w:numId w:val="1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>Мандатная  комиссия и соревнования проводятся  06 мая  2018 г. по адресу: г. Великие Луки,  Октябрьский пр., д. 65, спортивный клуб «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-ФИТНЕС» +7(81153)3-77-37.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right="-908" w:firstLine="42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«06</w:t>
      </w:r>
      <w:r>
        <w:rPr>
          <w:sz w:val="22"/>
          <w:szCs w:val="22"/>
          <w:u w:val="single"/>
        </w:rPr>
        <w:t xml:space="preserve">» мая 2018 г. </w:t>
      </w:r>
      <w:r>
        <w:rPr>
          <w:sz w:val="22"/>
          <w:szCs w:val="22"/>
        </w:rPr>
        <w:t>спортивный клуб «</w:t>
      </w:r>
      <w:r>
        <w:rPr>
          <w:sz w:val="22"/>
          <w:szCs w:val="22"/>
          <w:lang w:val="en-US"/>
        </w:rPr>
        <w:t>S</w:t>
      </w:r>
      <w:r>
        <w:rPr>
          <w:sz w:val="22"/>
          <w:szCs w:val="22"/>
        </w:rPr>
        <w:t>-ФИТНЕС»</w:t>
      </w:r>
    </w:p>
    <w:p>
      <w:pPr>
        <w:pStyle w:val="Normal"/>
        <w:ind w:left="540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10.00-11.30 - взвешивание и регистрация участников соревнований;</w:t>
      </w:r>
    </w:p>
    <w:p>
      <w:pPr>
        <w:pStyle w:val="Normal"/>
        <w:ind w:left="540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12.00 – торжественное открытие соревнований;</w:t>
      </w:r>
    </w:p>
    <w:p>
      <w:pPr>
        <w:pStyle w:val="Normal"/>
        <w:ind w:left="540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bCs/>
          <w:sz w:val="22"/>
          <w:szCs w:val="22"/>
        </w:rPr>
        <w:t>12.10 – начало соревнований;</w:t>
      </w:r>
    </w:p>
    <w:p>
      <w:pPr>
        <w:pStyle w:val="1"/>
        <w:ind w:left="0" w:hanging="0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16.00 – награждение победителей и призеров.</w:t>
      </w:r>
    </w:p>
    <w:p>
      <w:pPr>
        <w:pStyle w:val="1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Руководство соревнований.</w:t>
      </w:r>
    </w:p>
    <w:p>
      <w:pPr>
        <w:pStyle w:val="Normal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Общее руководство соревнованиями осуществляют Государственный Комитет Псковской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>области по физической культуре и спорту и ПРОО «ФППО».</w:t>
      </w:r>
    </w:p>
    <w:p>
      <w:pPr>
        <w:pStyle w:val="Normal"/>
        <w:ind w:left="360" w:hanging="0"/>
        <w:rPr>
          <w:sz w:val="22"/>
          <w:szCs w:val="22"/>
        </w:rPr>
      </w:pPr>
      <w:r>
        <w:rPr>
          <w:sz w:val="22"/>
          <w:szCs w:val="22"/>
        </w:rPr>
        <w:t>Непосредственное руководство осуществляет Главная судейская Коллегия.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3.2.    Главный судья соревнований Никандров Артем Валерьевич.</w:t>
      </w:r>
    </w:p>
    <w:p>
      <w:pPr>
        <w:pStyle w:val="Normal"/>
        <w:ind w:right="-9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Участники  соревнований.</w:t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540" w:right="20" w:hanging="540"/>
        <w:rPr>
          <w:sz w:val="22"/>
          <w:szCs w:val="22"/>
        </w:rPr>
      </w:pPr>
      <w:r>
        <w:rPr>
          <w:color w:val="000000"/>
          <w:sz w:val="22"/>
          <w:szCs w:val="22"/>
        </w:rPr>
        <w:t>На соревнования приглашаются как индивидуальные спортсмены, так и команды организаций, клубов и спортивных школ.</w:t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540" w:right="20" w:hanging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 участию в соревнованиях допускаются спортсмены не моложе 13 лет. </w:t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360" w:right="20" w:hanging="360"/>
        <w:jc w:val="left"/>
        <w:rPr/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Прием предварительных заявок на участие в соревнованиях осуществляется </w:t>
      </w:r>
      <w:r>
        <w:rPr>
          <w:b/>
          <w:color w:val="000000"/>
          <w:sz w:val="22"/>
          <w:szCs w:val="22"/>
        </w:rPr>
        <w:t>до 27 апреля 2018 г.</w:t>
      </w:r>
      <w:r>
        <w:rPr>
          <w:color w:val="000000"/>
          <w:sz w:val="22"/>
          <w:szCs w:val="22"/>
        </w:rPr>
        <w:t xml:space="preserve"> Прием    заявок осуществляется по электронной почте – </w:t>
      </w:r>
      <w:hyperlink r:id="rId2">
        <w:r>
          <w:rPr>
            <w:rStyle w:val="Style15"/>
            <w:sz w:val="22"/>
            <w:szCs w:val="22"/>
            <w:lang w:val="en-US"/>
          </w:rPr>
          <w:t>zotac</w:t>
        </w:r>
        <w:r>
          <w:rPr>
            <w:rStyle w:val="Style15"/>
            <w:sz w:val="22"/>
            <w:szCs w:val="22"/>
          </w:rPr>
          <w:t>112@</w:t>
        </w:r>
        <w:r>
          <w:rPr>
            <w:rStyle w:val="Style15"/>
            <w:sz w:val="22"/>
            <w:szCs w:val="22"/>
            <w:lang w:val="en-US"/>
          </w:rPr>
          <w:t>gmail</w:t>
        </w:r>
        <w:r>
          <w:rPr>
            <w:rStyle w:val="Style15"/>
            <w:sz w:val="22"/>
            <w:szCs w:val="22"/>
          </w:rPr>
          <w:t>.</w:t>
        </w:r>
        <w:r>
          <w:rPr>
            <w:rStyle w:val="Style15"/>
            <w:sz w:val="22"/>
            <w:szCs w:val="22"/>
            <w:lang w:val="en-US"/>
          </w:rPr>
          <w:t>com</w:t>
        </w:r>
      </w:hyperlink>
      <w:r>
        <w:rPr>
          <w:color w:val="000000"/>
          <w:sz w:val="22"/>
          <w:szCs w:val="22"/>
        </w:rPr>
        <w:t xml:space="preserve"> , в группе ФППО ВКонтакте </w:t>
      </w:r>
      <w:r>
        <w:rPr>
          <w:color w:val="000000"/>
          <w:sz w:val="22"/>
          <w:szCs w:val="22"/>
          <w:lang w:val="en-US"/>
        </w:rPr>
        <w:t>vk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en-US"/>
        </w:rPr>
        <w:t>com</w:t>
      </w:r>
      <w:r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  <w:lang w:val="en-US"/>
        </w:rPr>
        <w:t>federation</w:t>
      </w:r>
      <w:r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  <w:lang w:val="en-US"/>
        </w:rPr>
        <w:t>powerlifting</w:t>
      </w:r>
      <w:r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  <w:lang w:val="en-US"/>
        </w:rPr>
        <w:t>pskov</w:t>
      </w:r>
      <w:r>
        <w:rPr>
          <w:color w:val="000000"/>
          <w:sz w:val="22"/>
          <w:szCs w:val="22"/>
        </w:rPr>
        <w:t xml:space="preserve"> , по телефону 8-900-994-43-90, личным сообщением В Контакте Никандрову Артему vk.com/powerlifter60.</w:t>
      </w:r>
    </w:p>
    <w:p>
      <w:pPr>
        <w:pStyle w:val="6"/>
        <w:numPr>
          <w:ilvl w:val="1"/>
          <w:numId w:val="1"/>
        </w:numPr>
        <w:shd w:val="clear" w:color="auto" w:fill="auto"/>
        <w:spacing w:lineRule="exact" w:line="274" w:before="0" w:after="0"/>
        <w:ind w:left="540" w:right="20" w:hanging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Участники соревнований должны при себе иметь:</w:t>
      </w:r>
    </w:p>
    <w:p>
      <w:pPr>
        <w:pStyle w:val="6"/>
        <w:numPr>
          <w:ilvl w:val="0"/>
          <w:numId w:val="2"/>
        </w:numPr>
        <w:shd w:val="clear" w:color="auto" w:fill="auto"/>
        <w:spacing w:lineRule="exact" w:line="230" w:before="0" w:after="0"/>
        <w:ind w:left="720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паспорт или документ, удостоверяющий личность,</w:t>
      </w:r>
    </w:p>
    <w:p>
      <w:pPr>
        <w:pStyle w:val="6"/>
        <w:numPr>
          <w:ilvl w:val="0"/>
          <w:numId w:val="2"/>
        </w:numPr>
        <w:shd w:val="clear" w:color="auto" w:fill="auto"/>
        <w:spacing w:lineRule="exact" w:line="274" w:before="0" w:after="0"/>
        <w:ind w:left="720" w:hanging="14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спортивную форму, отвечающую требованиям правил </w:t>
      </w:r>
      <w:r>
        <w:rPr>
          <w:color w:val="000000"/>
          <w:sz w:val="22"/>
          <w:szCs w:val="22"/>
          <w:lang w:val="en-US"/>
        </w:rPr>
        <w:t>IPF</w:t>
      </w:r>
      <w:r>
        <w:rPr>
          <w:color w:val="000000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т/а трико и футболка-полурукавка,</w:t>
      </w:r>
    </w:p>
    <w:p>
      <w:pPr>
        <w:pStyle w:val="6"/>
        <w:shd w:val="clear" w:color="auto" w:fill="auto"/>
        <w:spacing w:lineRule="exact" w:line="274" w:before="0" w:after="0"/>
        <w:ind w:left="720" w:hang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спортивная обувь – штангетки, кроссовки. Экипировка участников должна соответствовать техническим правилам </w:t>
      </w:r>
      <w:r>
        <w:rPr>
          <w:color w:val="000000"/>
          <w:sz w:val="22"/>
          <w:szCs w:val="22"/>
          <w:lang w:val="en-US"/>
        </w:rPr>
        <w:t>IPF</w:t>
      </w:r>
      <w:r>
        <w:rPr>
          <w:color w:val="000000"/>
          <w:sz w:val="22"/>
          <w:szCs w:val="22"/>
        </w:rPr>
        <w:t>.</w:t>
      </w:r>
    </w:p>
    <w:p>
      <w:pPr>
        <w:pStyle w:val="6"/>
        <w:shd w:val="clear" w:color="auto" w:fill="auto"/>
        <w:spacing w:lineRule="exact" w:line="274" w:before="0" w:after="0"/>
        <w:ind w:left="284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!!! Участники соревнований, чья форма не соответствует правилам, не будут допущены на помост !!!</w:t>
      </w:r>
    </w:p>
    <w:p>
      <w:pPr>
        <w:pStyle w:val="6"/>
        <w:shd w:val="clear" w:color="auto" w:fill="auto"/>
        <w:spacing w:lineRule="exact" w:line="274" w:before="0" w:after="0"/>
        <w:ind w:left="284" w:hanging="0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426"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Категории участников.</w:t>
      </w:r>
    </w:p>
    <w:p>
      <w:pPr>
        <w:pStyle w:val="Normal"/>
        <w:ind w:left="426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5.1.   Спортсмены соревнуются в весовых категориях по правилам </w:t>
      </w:r>
      <w:r>
        <w:rPr>
          <w:sz w:val="22"/>
          <w:szCs w:val="22"/>
          <w:lang w:val="en-US"/>
        </w:rPr>
        <w:t>IPF</w:t>
      </w:r>
      <w:r>
        <w:rPr>
          <w:sz w:val="22"/>
          <w:szCs w:val="22"/>
        </w:rPr>
        <w:t xml:space="preserve">, в абсолютных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категориях по системе Уилкса.</w:t>
      </w:r>
    </w:p>
    <w:p>
      <w:pPr>
        <w:pStyle w:val="Normal"/>
        <w:ind w:left="540" w:right="-908" w:hanging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5.2.   Классический жим:</w:t>
      </w:r>
    </w:p>
    <w:p>
      <w:pPr>
        <w:pStyle w:val="Normal"/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Девушки – абсолютная категория;</w:t>
      </w:r>
    </w:p>
    <w:p>
      <w:pPr>
        <w:pStyle w:val="Normal"/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Женщины -  до 47 кг, до 52 кг, до 57 кг, до 63 кг, до 72 кг, до 84 кг, свыше 84 кг;</w:t>
      </w:r>
    </w:p>
    <w:p>
      <w:pPr>
        <w:pStyle w:val="Normal"/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Юноши – абсолютная категория;</w:t>
      </w:r>
    </w:p>
    <w:p>
      <w:pPr>
        <w:pStyle w:val="Normal"/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Юниоры – абсолютная категория;</w:t>
      </w:r>
    </w:p>
    <w:p>
      <w:pPr>
        <w:pStyle w:val="Normal"/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Мужчины – до 59 кг, до 66 кг, до 74 кг, до 83 кг, до 93 кг, до 105 кг, до 120 кг, свыше 120 кг.</w:t>
      </w:r>
    </w:p>
    <w:p>
      <w:pPr>
        <w:pStyle w:val="Normal"/>
        <w:numPr>
          <w:ilvl w:val="0"/>
          <w:numId w:val="3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Мужчины Ветераны - абсолютная категория;</w:t>
      </w:r>
    </w:p>
    <w:p>
      <w:pPr>
        <w:pStyle w:val="Normal"/>
        <w:ind w:left="398" w:right="-908" w:hanging="39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5.3.   Жим лежа, экипировочный дивизион:</w:t>
      </w:r>
    </w:p>
    <w:p>
      <w:pPr>
        <w:pStyle w:val="Normal"/>
        <w:numPr>
          <w:ilvl w:val="0"/>
          <w:numId w:val="4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Мужчины – абсолютная категория;</w:t>
      </w:r>
    </w:p>
    <w:p>
      <w:pPr>
        <w:pStyle w:val="Normal"/>
        <w:numPr>
          <w:ilvl w:val="0"/>
          <w:numId w:val="4"/>
        </w:numPr>
        <w:ind w:left="720" w:right="-908" w:hanging="142"/>
        <w:rPr>
          <w:sz w:val="22"/>
          <w:szCs w:val="22"/>
        </w:rPr>
      </w:pPr>
      <w:r>
        <w:rPr>
          <w:sz w:val="22"/>
          <w:szCs w:val="22"/>
        </w:rPr>
        <w:t>Женщины - абсолютная категория.</w:t>
      </w:r>
    </w:p>
    <w:p>
      <w:pPr>
        <w:pStyle w:val="Normal"/>
        <w:ind w:right="-908" w:hanging="0"/>
        <w:rPr>
          <w:sz w:val="22"/>
          <w:szCs w:val="22"/>
        </w:rPr>
      </w:pPr>
      <w:r>
        <w:rPr>
          <w:sz w:val="22"/>
          <w:szCs w:val="22"/>
        </w:rPr>
        <w:t xml:space="preserve">5.4      Командное первенство проводится отдельно в классическом и экипировочном троеборье. Состав команды:   </w:t>
      </w:r>
    </w:p>
    <w:p>
      <w:pPr>
        <w:pStyle w:val="Normal"/>
        <w:ind w:right="-908" w:hanging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4 мужчины и 1 женщина из любых возрастных категорий. Подсчет очков командного первенства проводится </w:t>
      </w:r>
    </w:p>
    <w:p>
      <w:pPr>
        <w:pStyle w:val="Normal"/>
        <w:ind w:right="-908" w:hanging="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по правилам </w:t>
      </w:r>
      <w:r>
        <w:rPr>
          <w:sz w:val="22"/>
          <w:szCs w:val="22"/>
          <w:lang w:val="en-US"/>
        </w:rPr>
        <w:t>IPF</w:t>
      </w:r>
      <w:r>
        <w:rPr>
          <w:sz w:val="22"/>
          <w:szCs w:val="22"/>
        </w:rPr>
        <w:t>.</w:t>
      </w:r>
    </w:p>
    <w:p>
      <w:pPr>
        <w:pStyle w:val="Normal"/>
        <w:ind w:left="720" w:right="-9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!!! Категории участников по мере поступления предварительных заявок могут быть изменены в зависимости от  количества выступающих спортсменов в категориях!!!</w:t>
      </w:r>
    </w:p>
    <w:p>
      <w:pPr>
        <w:pStyle w:val="Normal"/>
        <w:ind w:right="-1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540" w:right="-908" w:hanging="426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ind w:left="540" w:right="-908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"/>
        <w:numPr>
          <w:ilvl w:val="0"/>
          <w:numId w:val="1"/>
        </w:numP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Определение  победителей и награждение.</w:t>
      </w:r>
    </w:p>
    <w:p>
      <w:pPr>
        <w:pStyle w:val="1"/>
        <w:numPr>
          <w:ilvl w:val="1"/>
          <w:numId w:val="1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 xml:space="preserve">Победитель в личном первенстве определяется  согласно   правилам  </w:t>
      </w:r>
      <w:r>
        <w:rPr>
          <w:sz w:val="22"/>
          <w:szCs w:val="22"/>
          <w:lang w:val="en-US"/>
        </w:rPr>
        <w:t>IPF</w:t>
      </w:r>
      <w:r>
        <w:rPr>
          <w:sz w:val="22"/>
          <w:szCs w:val="22"/>
        </w:rPr>
        <w:t>, в абсолютном зачете по системе Уилкса.</w:t>
      </w:r>
    </w:p>
    <w:p>
      <w:pPr>
        <w:pStyle w:val="1"/>
        <w:numPr>
          <w:ilvl w:val="0"/>
          <w:numId w:val="1"/>
        </w:numPr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Награждение.</w:t>
      </w:r>
    </w:p>
    <w:p>
      <w:pPr>
        <w:pStyle w:val="Normal"/>
        <w:numPr>
          <w:ilvl w:val="1"/>
          <w:numId w:val="1"/>
        </w:numPr>
        <w:ind w:left="540" w:hanging="540"/>
        <w:rPr>
          <w:sz w:val="22"/>
          <w:szCs w:val="22"/>
        </w:rPr>
      </w:pPr>
      <w:r>
        <w:rPr>
          <w:sz w:val="22"/>
          <w:szCs w:val="22"/>
        </w:rPr>
        <w:t>Победители и призеры  в весовых категориях  награждаются грамотами и медалями, абсолютные победители в возрастной категории – кубками.</w:t>
      </w:r>
    </w:p>
    <w:p>
      <w:pPr>
        <w:pStyle w:val="1"/>
        <w:keepNext/>
        <w:keepLines/>
        <w:widowControl w:val="false"/>
        <w:numPr>
          <w:ilvl w:val="0"/>
          <w:numId w:val="1"/>
        </w:numPr>
        <w:spacing w:lineRule="exact" w:line="278"/>
        <w:ind w:left="426" w:hanging="426"/>
        <w:jc w:val="center"/>
        <w:rPr>
          <w:rFonts w:eastAsia="Times New Roman"/>
          <w:b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Порядок рассмотрения протестов.</w:t>
      </w:r>
    </w:p>
    <w:p>
      <w:pPr>
        <w:pStyle w:val="Normal"/>
        <w:widowControl w:val="false"/>
        <w:spacing w:lineRule="exact" w:line="278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9.1.   Протесты рассматриваются ГСК в соответствии с разделом "Порядок    проведения    </w:t>
      </w:r>
    </w:p>
    <w:p>
      <w:pPr>
        <w:pStyle w:val="Normal"/>
        <w:widowControl w:val="false"/>
        <w:spacing w:lineRule="exact" w:line="278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соревнований" технических правил </w:t>
      </w:r>
      <w:r>
        <w:rPr>
          <w:color w:val="000000"/>
          <w:sz w:val="22"/>
          <w:szCs w:val="22"/>
          <w:lang w:val="en-US" w:eastAsia="en-US"/>
        </w:rPr>
        <w:t>IPF</w:t>
      </w:r>
      <w:r>
        <w:rPr>
          <w:color w:val="000000"/>
          <w:sz w:val="22"/>
          <w:szCs w:val="22"/>
          <w:lang w:eastAsia="en-US"/>
        </w:rPr>
        <w:t>.</w:t>
      </w:r>
    </w:p>
    <w:p>
      <w:pPr>
        <w:pStyle w:val="Normal"/>
        <w:widowControl w:val="false"/>
        <w:spacing w:lineRule="exact" w:line="278" w:before="0" w:after="167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9.2.   Сумма залога при рассмотрении протеста 1000 руб.</w:t>
      </w:r>
    </w:p>
    <w:p>
      <w:pPr>
        <w:pStyle w:val="Normal"/>
        <w:widowControl w:val="false"/>
        <w:spacing w:lineRule="exact" w:line="278" w:before="0" w:after="167"/>
        <w:ind w:left="426" w:hanging="42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10.   Финансирование.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10.1.  Финансирование осуществляется в рамках субсидий, выделяемых Государственным комитетом</w:t>
      </w:r>
    </w:p>
    <w:p>
      <w:pPr>
        <w:pStyle w:val="Normal"/>
        <w:ind w:left="426" w:firstLine="282"/>
        <w:rPr>
          <w:sz w:val="22"/>
          <w:szCs w:val="22"/>
        </w:rPr>
      </w:pPr>
      <w:r>
        <w:rPr>
          <w:sz w:val="22"/>
          <w:szCs w:val="22"/>
        </w:rPr>
        <w:t>Псковской области по физический культуре и спорту Федерации пауэрлифтинга Псковской области: компенсационные выплаты на питание судей, наградную атрибутику.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Проезд, питание, размещение спортсменов за счет командирующих организаций.</w:t>
      </w:r>
    </w:p>
    <w:p>
      <w:pPr>
        <w:pStyle w:val="1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Стартовые взносы при условии своевременной подачи заявки: 400 руб. за  спортсмена. Для спортсменов, оплативших годовой взнос в ФППО (1000 руб.) 200 руб. Стартовые взносы </w:t>
      </w:r>
      <w:r>
        <w:rPr>
          <w:b/>
          <w:sz w:val="22"/>
          <w:szCs w:val="22"/>
          <w:u w:val="single"/>
        </w:rPr>
        <w:t>без предварительной заявки:</w:t>
      </w:r>
      <w:r>
        <w:rPr>
          <w:b/>
          <w:sz w:val="22"/>
          <w:szCs w:val="22"/>
        </w:rPr>
        <w:t xml:space="preserve"> 700 рублей за  спортсмена. Для участников 18 лет и младше участие в соревнованиях бесплатно.</w:t>
      </w:r>
      <w:r>
        <w:rPr>
          <w:sz w:val="22"/>
          <w:szCs w:val="22"/>
        </w:rPr>
        <w:t xml:space="preserve">          </w:t>
      </w:r>
    </w:p>
    <w:p>
      <w:pPr>
        <w:pStyle w:val="1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Стартовые взносы сдаются в Федерацию Пауэрлифтинга Псковской области и направляются на оплату аренды оборудования,  аренды спортивного зала, транспортные услуги, связанные с перевозкой оборудования в место проведения соревнований.</w:t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6" w:hanging="42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ДАННОЕ ПОЛОЖЕНИЕ ЯВЛЯЕТСЯ ОФИЦИАЛЬНЫМ ВЫЗОВОМ НА СОРЕВНОВАНИЯ.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ОРГКОМИТЕТ</w:t>
      </w:r>
      <w:r>
        <w:rPr/>
        <w:t>.</w:t>
      </w:r>
    </w:p>
    <w:sectPr>
      <w:type w:val="nextPage"/>
      <w:pgSz w:w="11906" w:h="16838"/>
      <w:pgMar w:left="709" w:right="566" w:header="0" w:top="360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85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2374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816" w:hanging="1800"/>
      </w:pPr>
      <w:rPr>
        <w:rFonts w:cs="Times New Roman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6"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sz w:val="22"/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70c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6"/>
    <w:qFormat/>
    <w:locked/>
    <w:rsid w:val="00243ab5"/>
    <w:rPr>
      <w:sz w:val="23"/>
      <w:shd w:fill="FFFFFF" w:val="clear"/>
      <w:lang w:bidi="ar-SA"/>
    </w:rPr>
  </w:style>
  <w:style w:type="character" w:styleId="Style15">
    <w:name w:val="Интернет-ссылка"/>
    <w:rsid w:val="00243ab5"/>
    <w:rPr>
      <w:color w:val="0000FF"/>
      <w:u w:val="single"/>
    </w:rPr>
  </w:style>
  <w:style w:type="character" w:styleId="ListLabel1">
    <w:name w:val="ListLabel 1"/>
    <w:qFormat/>
    <w:rPr>
      <w:rFonts w:cs="Times New Roman"/>
      <w:b/>
      <w:sz w:val="22"/>
    </w:rPr>
  </w:style>
  <w:style w:type="character" w:styleId="ListLabel2">
    <w:name w:val="ListLabel 2"/>
    <w:qFormat/>
    <w:rPr>
      <w:rFonts w:cs="Times New Roman"/>
      <w:color w:val="000000"/>
      <w:sz w:val="22"/>
    </w:rPr>
  </w:style>
  <w:style w:type="character" w:styleId="ListLabel3">
    <w:name w:val="ListLabel 3"/>
    <w:qFormat/>
    <w:rPr>
      <w:rFonts w:cs="Times New Roman"/>
      <w:color w:val="000000"/>
    </w:rPr>
  </w:style>
  <w:style w:type="character" w:styleId="ListLabel4">
    <w:name w:val="ListLabel 4"/>
    <w:qFormat/>
    <w:rPr>
      <w:rFonts w:cs="Times New Roman"/>
      <w:color w:val="000000"/>
    </w:rPr>
  </w:style>
  <w:style w:type="character" w:styleId="ListLabel5">
    <w:name w:val="ListLabel 5"/>
    <w:qFormat/>
    <w:rPr>
      <w:rFonts w:cs="Times New Roman"/>
      <w:color w:val="000000"/>
    </w:rPr>
  </w:style>
  <w:style w:type="character" w:styleId="ListLabel6">
    <w:name w:val="ListLabel 6"/>
    <w:qFormat/>
    <w:rPr>
      <w:rFonts w:cs="Times New Roman"/>
      <w:color w:val="000000"/>
    </w:rPr>
  </w:style>
  <w:style w:type="character" w:styleId="ListLabel7">
    <w:name w:val="ListLabel 7"/>
    <w:qFormat/>
    <w:rPr>
      <w:rFonts w:cs="Times New Roman"/>
      <w:color w:val="000000"/>
    </w:rPr>
  </w:style>
  <w:style w:type="character" w:styleId="ListLabel8">
    <w:name w:val="ListLabel 8"/>
    <w:qFormat/>
    <w:rPr>
      <w:rFonts w:cs="Times New Roman"/>
      <w:color w:val="000000"/>
    </w:rPr>
  </w:style>
  <w:style w:type="character" w:styleId="ListLabel9">
    <w:name w:val="ListLabel 9"/>
    <w:qFormat/>
    <w:rPr>
      <w:rFonts w:cs="Times New Roman"/>
      <w:color w:val="000000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  <w:sz w:val="22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2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31">
    <w:name w:val="ListLabel 31"/>
    <w:qFormat/>
    <w:rPr>
      <w:color w:val="000000"/>
    </w:rPr>
  </w:style>
  <w:style w:type="character" w:styleId="ListLabel32">
    <w:name w:val="ListLabel 32"/>
    <w:qFormat/>
    <w:rPr>
      <w:color w:val="000000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color w:val="000000"/>
    </w:rPr>
  </w:style>
  <w:style w:type="character" w:styleId="ListLabel35">
    <w:name w:val="ListLabel 35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rFonts w:cs="Times New Roman"/>
      <w:b/>
    </w:rPr>
  </w:style>
  <w:style w:type="character" w:styleId="ListLabel38">
    <w:name w:val="ListLabel 38"/>
    <w:qFormat/>
    <w:rPr>
      <w:rFonts w:cs="Times New Roman"/>
      <w:color w:val="000000"/>
    </w:rPr>
  </w:style>
  <w:style w:type="character" w:styleId="ListLabel39">
    <w:name w:val="ListLabel 39"/>
    <w:qFormat/>
    <w:rPr>
      <w:rFonts w:cs="Times New Roman"/>
      <w:color w:val="000000"/>
    </w:rPr>
  </w:style>
  <w:style w:type="character" w:styleId="ListLabel40">
    <w:name w:val="ListLabel 40"/>
    <w:qFormat/>
    <w:rPr>
      <w:rFonts w:cs="Times New Roman"/>
      <w:color w:val="000000"/>
    </w:rPr>
  </w:style>
  <w:style w:type="character" w:styleId="ListLabel41">
    <w:name w:val="ListLabel 41"/>
    <w:qFormat/>
    <w:rPr>
      <w:rFonts w:cs="Times New Roman"/>
      <w:color w:val="000000"/>
    </w:rPr>
  </w:style>
  <w:style w:type="character" w:styleId="ListLabel42">
    <w:name w:val="ListLabel 42"/>
    <w:qFormat/>
    <w:rPr>
      <w:rFonts w:cs="Times New Roman"/>
      <w:color w:val="000000"/>
    </w:rPr>
  </w:style>
  <w:style w:type="character" w:styleId="ListLabel43">
    <w:name w:val="ListLabel 43"/>
    <w:qFormat/>
    <w:rPr>
      <w:rFonts w:cs="Times New Roman"/>
      <w:color w:val="000000"/>
    </w:rPr>
  </w:style>
  <w:style w:type="character" w:styleId="ListLabel44">
    <w:name w:val="ListLabel 44"/>
    <w:qFormat/>
    <w:rPr>
      <w:rFonts w:cs="Times New Roman"/>
      <w:color w:val="000000"/>
    </w:rPr>
  </w:style>
  <w:style w:type="character" w:styleId="ListLabel45">
    <w:name w:val="ListLabel 45"/>
    <w:qFormat/>
    <w:rPr>
      <w:rFonts w:cs="Times New Roman"/>
      <w:color w:val="000000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6" w:customStyle="1">
    <w:name w:val="Основной текст6"/>
    <w:basedOn w:val="Normal"/>
    <w:link w:val="a4"/>
    <w:qFormat/>
    <w:rsid w:val="00243ab5"/>
    <w:pPr/>
    <w:rPr>
      <w:sz w:val="23"/>
      <w:shd w:fill="FFFFFF" w:val="clear"/>
    </w:rPr>
  </w:style>
  <w:style w:type="paragraph" w:styleId="1" w:customStyle="1">
    <w:name w:val="Абзац списка1"/>
    <w:basedOn w:val="Normal"/>
    <w:qFormat/>
    <w:rsid w:val="00243ab5"/>
    <w:pPr>
      <w:ind w:left="720" w:hanging="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db0e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3a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otac112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 LibreOffice_project/3d9a8b4b4e538a85e0782bd6c2d430bafe583448</Application>
  <Pages>4</Pages>
  <Words>606</Words>
  <Characters>4043</Characters>
  <CharactersWithSpaces>4731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2018-03-29T10:15:00Z</dcterms:created>
  <dc:creator>USER</dc:creator>
  <dc:description/>
  <dc:language>ru-RU</dc:language>
  <cp:lastModifiedBy>User</cp:lastModifiedBy>
  <cp:lastPrinted>2017-10-30T12:01:00Z</cp:lastPrinted>
  <dcterms:modified xsi:type="dcterms:W3CDTF">2018-03-29T10:15:00Z</dcterms:modified>
  <cp:revision>2</cp:revision>
  <dc:subject/>
  <dc:title>П О Л О Ж Е Н И 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